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4878" w14:textId="77777777" w:rsidR="00E77B5F" w:rsidRPr="00E77B5F" w:rsidRDefault="00E77B5F" w:rsidP="00E77B5F">
      <w:p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Briefing: Ensuring the Right to a Fair Trial in an Era of Political Unrest and Judicial Erosion</w:t>
      </w:r>
    </w:p>
    <w:p w14:paraId="4DCEFD0F" w14:textId="77777777" w:rsidR="00E77B5F" w:rsidRPr="00E77B5F" w:rsidRDefault="00E77B5F" w:rsidP="00E77B5F">
      <w:pPr>
        <w:spacing w:after="0" w:line="240" w:lineRule="auto"/>
        <w:rPr>
          <w:rFonts w:ascii="Times New Roman" w:eastAsia="Times New Roman" w:hAnsi="Times New Roman" w:cs="Times New Roman"/>
          <w:kern w:val="0"/>
          <w14:ligatures w14:val="none"/>
        </w:rPr>
      </w:pPr>
      <w:r w:rsidRPr="00E77B5F">
        <w:rPr>
          <w:rFonts w:ascii="Times New Roman" w:eastAsia="Times New Roman" w:hAnsi="Times New Roman" w:cs="Times New Roman"/>
          <w:noProof/>
          <w:kern w:val="0"/>
          <w14:ligatures w14:val="none"/>
        </w:rPr>
        <mc:AlternateContent>
          <mc:Choice Requires="wps">
            <w:drawing>
              <wp:inline distT="0" distB="0" distL="0" distR="0" wp14:anchorId="1E2A4ABF" wp14:editId="5782372F">
                <wp:extent cx="5731510" cy="1270"/>
                <wp:effectExtent l="0" t="31750" r="0" b="36830"/>
                <wp:docPr id="11105808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3C439D"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8CEFDA5" w14:textId="77777777" w:rsidR="00E77B5F" w:rsidRPr="00E77B5F" w:rsidRDefault="00E77B5F" w:rsidP="00E77B5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77B5F">
        <w:rPr>
          <w:rFonts w:ascii="Times New Roman" w:eastAsia="Times New Roman" w:hAnsi="Times New Roman" w:cs="Times New Roman"/>
          <w:b/>
          <w:bCs/>
          <w:color w:val="000000"/>
          <w:kern w:val="0"/>
          <w:sz w:val="27"/>
          <w:szCs w:val="27"/>
          <w14:ligatures w14:val="none"/>
        </w:rPr>
        <w:t>Background and Context</w:t>
      </w:r>
    </w:p>
    <w:p w14:paraId="57E56A92" w14:textId="77777777" w:rsidR="00E77B5F" w:rsidRPr="00E77B5F" w:rsidRDefault="00E77B5F" w:rsidP="00E77B5F">
      <w:p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The right to a fair trial is a cornerstone of international human rights law, enshrined in instruments such as the </w:t>
      </w:r>
      <w:r w:rsidRPr="00E77B5F">
        <w:rPr>
          <w:rFonts w:ascii="Times New Roman" w:hAnsi="Times New Roman" w:cs="Times New Roman"/>
          <w:b/>
          <w:bCs/>
          <w:color w:val="000000"/>
          <w:kern w:val="0"/>
          <w14:ligatures w14:val="none"/>
        </w:rPr>
        <w:t>Universal Declaration of Human Rights (Article 10)</w:t>
      </w:r>
      <w:r w:rsidRPr="00E77B5F">
        <w:rPr>
          <w:rFonts w:ascii="Times New Roman" w:hAnsi="Times New Roman" w:cs="Times New Roman"/>
          <w:color w:val="000000"/>
          <w:kern w:val="0"/>
          <w14:ligatures w14:val="none"/>
        </w:rPr>
        <w:t> and the </w:t>
      </w:r>
      <w:r w:rsidRPr="00E77B5F">
        <w:rPr>
          <w:rFonts w:ascii="Times New Roman" w:hAnsi="Times New Roman" w:cs="Times New Roman"/>
          <w:b/>
          <w:bCs/>
          <w:color w:val="000000"/>
          <w:kern w:val="0"/>
          <w14:ligatures w14:val="none"/>
        </w:rPr>
        <w:t>International Covenant on Civil and Political Rights (Articles 14 and 15)</w:t>
      </w:r>
      <w:r w:rsidRPr="00E77B5F">
        <w:rPr>
          <w:rFonts w:ascii="Times New Roman" w:hAnsi="Times New Roman" w:cs="Times New Roman"/>
          <w:color w:val="000000"/>
          <w:kern w:val="0"/>
          <w14:ligatures w14:val="none"/>
        </w:rPr>
        <w:t>. It guarantees that every individual accused of a crime is entitled to be heard by a competent, independent, and impartial tribunal, with full access to legal representation and a public hearing.</w:t>
      </w:r>
    </w:p>
    <w:p w14:paraId="173655C2" w14:textId="77777777" w:rsidR="00E77B5F" w:rsidRPr="00E77B5F" w:rsidRDefault="00E77B5F" w:rsidP="00E77B5F">
      <w:p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 xml:space="preserve">Despite this, the right to a fair trial is under threat in numerous countries due to rising authoritarianism, </w:t>
      </w:r>
      <w:proofErr w:type="spellStart"/>
      <w:r w:rsidRPr="00E77B5F">
        <w:rPr>
          <w:rFonts w:ascii="Times New Roman" w:hAnsi="Times New Roman" w:cs="Times New Roman"/>
          <w:color w:val="000000"/>
          <w:kern w:val="0"/>
          <w14:ligatures w14:val="none"/>
        </w:rPr>
        <w:t>politicized</w:t>
      </w:r>
      <w:proofErr w:type="spellEnd"/>
      <w:r w:rsidRPr="00E77B5F">
        <w:rPr>
          <w:rFonts w:ascii="Times New Roman" w:hAnsi="Times New Roman" w:cs="Times New Roman"/>
          <w:color w:val="000000"/>
          <w:kern w:val="0"/>
          <w14:ligatures w14:val="none"/>
        </w:rPr>
        <w:t xml:space="preserve"> judiciaries, state repression of dissent, and emergency laws that undermine procedural safeguards. Political instability, armed conflict, and mass surveillance are further enabling widespread violations—particularly in regions experiencing democratic backsliding or post-conflict fragility.</w:t>
      </w:r>
    </w:p>
    <w:p w14:paraId="1A84AA7A" w14:textId="77777777" w:rsidR="00E77B5F" w:rsidRPr="00E77B5F" w:rsidRDefault="00E77B5F" w:rsidP="00E77B5F">
      <w:p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In </w:t>
      </w:r>
      <w:r w:rsidRPr="00E77B5F">
        <w:rPr>
          <w:rFonts w:ascii="Times New Roman" w:hAnsi="Times New Roman" w:cs="Times New Roman"/>
          <w:b/>
          <w:bCs/>
          <w:color w:val="000000"/>
          <w:kern w:val="0"/>
          <w14:ligatures w14:val="none"/>
        </w:rPr>
        <w:t>2024</w:t>
      </w:r>
      <w:r w:rsidRPr="00E77B5F">
        <w:rPr>
          <w:rFonts w:ascii="Times New Roman" w:hAnsi="Times New Roman" w:cs="Times New Roman"/>
          <w:color w:val="000000"/>
          <w:kern w:val="0"/>
          <w14:ligatures w14:val="none"/>
        </w:rPr>
        <w:t xml:space="preserve">, UN agencies and civil society </w:t>
      </w:r>
      <w:proofErr w:type="spellStart"/>
      <w:r w:rsidRPr="00E77B5F">
        <w:rPr>
          <w:rFonts w:ascii="Times New Roman" w:hAnsi="Times New Roman" w:cs="Times New Roman"/>
          <w:color w:val="000000"/>
          <w:kern w:val="0"/>
          <w14:ligatures w14:val="none"/>
        </w:rPr>
        <w:t>organizations</w:t>
      </w:r>
      <w:proofErr w:type="spellEnd"/>
      <w:r w:rsidRPr="00E77B5F">
        <w:rPr>
          <w:rFonts w:ascii="Times New Roman" w:hAnsi="Times New Roman" w:cs="Times New Roman"/>
          <w:color w:val="000000"/>
          <w:kern w:val="0"/>
          <w14:ligatures w14:val="none"/>
        </w:rPr>
        <w:t xml:space="preserve"> have documented growing concerns over politically motivated trials, prolonged pre-trial detention, coerced confessions, and denial of legal counsel in countries such as Myanmar, Belarus, Iran, and Egypt. In some post-conflict regions, transitional justice mechanisms lack credibility and impartiality, raising concerns about impunity and the denial of justice for victims of atrocities.</w:t>
      </w:r>
    </w:p>
    <w:p w14:paraId="6E8CCA3B" w14:textId="77777777" w:rsidR="00E77B5F" w:rsidRPr="00E77B5F" w:rsidRDefault="00E77B5F" w:rsidP="00E77B5F">
      <w:p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 xml:space="preserve">The challenge is not confined to authoritarian regimes. In democratic contexts, </w:t>
      </w:r>
      <w:proofErr w:type="spellStart"/>
      <w:r w:rsidRPr="00E77B5F">
        <w:rPr>
          <w:rFonts w:ascii="Times New Roman" w:hAnsi="Times New Roman" w:cs="Times New Roman"/>
          <w:color w:val="000000"/>
          <w:kern w:val="0"/>
          <w14:ligatures w14:val="none"/>
        </w:rPr>
        <w:t>marginalized</w:t>
      </w:r>
      <w:proofErr w:type="spellEnd"/>
      <w:r w:rsidRPr="00E77B5F">
        <w:rPr>
          <w:rFonts w:ascii="Times New Roman" w:hAnsi="Times New Roman" w:cs="Times New Roman"/>
          <w:color w:val="000000"/>
          <w:kern w:val="0"/>
          <w14:ligatures w14:val="none"/>
        </w:rPr>
        <w:t xml:space="preserve"> communities—including ethnic minorities, refugees, and the poor—often face systemic barriers to a fair trial, including language obstacles, under-resourced public defense systems, and implicit bias within judicial systems. These failures threaten the legitimacy of justice institutions and can inflame social tensions, undermine governance, and violate basic human rights.</w:t>
      </w:r>
    </w:p>
    <w:p w14:paraId="2A373751" w14:textId="77777777" w:rsidR="00E77B5F" w:rsidRPr="00E77B5F" w:rsidRDefault="00E77B5F" w:rsidP="00E77B5F">
      <w:pPr>
        <w:spacing w:after="0" w:line="240" w:lineRule="auto"/>
        <w:rPr>
          <w:rFonts w:ascii="Times New Roman" w:eastAsia="Times New Roman" w:hAnsi="Times New Roman" w:cs="Times New Roman"/>
          <w:kern w:val="0"/>
          <w14:ligatures w14:val="none"/>
        </w:rPr>
      </w:pPr>
      <w:r w:rsidRPr="00E77B5F">
        <w:rPr>
          <w:rFonts w:ascii="Times New Roman" w:eastAsia="Times New Roman" w:hAnsi="Times New Roman" w:cs="Times New Roman"/>
          <w:noProof/>
          <w:kern w:val="0"/>
          <w14:ligatures w14:val="none"/>
        </w:rPr>
        <mc:AlternateContent>
          <mc:Choice Requires="wps">
            <w:drawing>
              <wp:inline distT="0" distB="0" distL="0" distR="0" wp14:anchorId="398BEFF3" wp14:editId="48810A01">
                <wp:extent cx="5731510" cy="1270"/>
                <wp:effectExtent l="0" t="31750" r="0" b="36830"/>
                <wp:docPr id="197229669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16DF3E"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351D7E6" w14:textId="77777777" w:rsidR="00E77B5F" w:rsidRPr="00E77B5F" w:rsidRDefault="00E77B5F" w:rsidP="00E77B5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77B5F">
        <w:rPr>
          <w:rFonts w:ascii="Times New Roman" w:eastAsia="Times New Roman" w:hAnsi="Times New Roman" w:cs="Times New Roman"/>
          <w:b/>
          <w:bCs/>
          <w:color w:val="000000"/>
          <w:kern w:val="0"/>
          <w:sz w:val="27"/>
          <w:szCs w:val="27"/>
          <w14:ligatures w14:val="none"/>
        </w:rPr>
        <w:t>Human Rights Crisis: Key Issues and Violations</w:t>
      </w:r>
    </w:p>
    <w:p w14:paraId="15D4523F" w14:textId="77777777" w:rsidR="00E77B5F" w:rsidRPr="00E77B5F" w:rsidRDefault="00E77B5F" w:rsidP="00E77B5F">
      <w:pPr>
        <w:numPr>
          <w:ilvl w:val="0"/>
          <w:numId w:val="1"/>
        </w:numPr>
        <w:spacing w:before="100" w:beforeAutospacing="1" w:after="100" w:afterAutospacing="1" w:line="240" w:lineRule="auto"/>
        <w:rPr>
          <w:rFonts w:ascii="Times New Roman" w:hAnsi="Times New Roman" w:cs="Times New Roman"/>
          <w:color w:val="000000"/>
          <w:kern w:val="0"/>
          <w14:ligatures w14:val="none"/>
        </w:rPr>
      </w:pPr>
      <w:proofErr w:type="spellStart"/>
      <w:r w:rsidRPr="00E77B5F">
        <w:rPr>
          <w:rFonts w:ascii="Times New Roman" w:hAnsi="Times New Roman" w:cs="Times New Roman"/>
          <w:b/>
          <w:bCs/>
          <w:color w:val="000000"/>
          <w:kern w:val="0"/>
          <w14:ligatures w14:val="none"/>
        </w:rPr>
        <w:t>Politicization</w:t>
      </w:r>
      <w:proofErr w:type="spellEnd"/>
      <w:r w:rsidRPr="00E77B5F">
        <w:rPr>
          <w:rFonts w:ascii="Times New Roman" w:hAnsi="Times New Roman" w:cs="Times New Roman"/>
          <w:b/>
          <w:bCs/>
          <w:color w:val="000000"/>
          <w:kern w:val="0"/>
          <w14:ligatures w14:val="none"/>
        </w:rPr>
        <w:t xml:space="preserve"> of Courts:</w:t>
      </w:r>
      <w:r w:rsidRPr="00E77B5F">
        <w:rPr>
          <w:rFonts w:ascii="Times New Roman" w:hAnsi="Times New Roman" w:cs="Times New Roman"/>
          <w:color w:val="000000"/>
          <w:kern w:val="0"/>
          <w14:ligatures w14:val="none"/>
        </w:rPr>
        <w:t> In multiple jurisdictions, governments are accused of undermining judicial independence by appointing loyalists, manipulating constitutional courts, and using legal proceedings to target opposition figures and journalists.</w:t>
      </w:r>
    </w:p>
    <w:p w14:paraId="0D63FD80" w14:textId="77777777" w:rsidR="00E77B5F" w:rsidRPr="00E77B5F" w:rsidRDefault="00E77B5F" w:rsidP="00E77B5F">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Arbitrary Arrest and Detention:</w:t>
      </w:r>
      <w:r w:rsidRPr="00E77B5F">
        <w:rPr>
          <w:rFonts w:ascii="Times New Roman" w:hAnsi="Times New Roman" w:cs="Times New Roman"/>
          <w:color w:val="000000"/>
          <w:kern w:val="0"/>
          <w14:ligatures w14:val="none"/>
        </w:rPr>
        <w:t> Political dissidents, human rights activists, and protestors have been detained without charge or trial for extended periods in countries like Nicaragua, Egypt, and China. In many cases, access to legal counsel is denied.</w:t>
      </w:r>
    </w:p>
    <w:p w14:paraId="5000DD55" w14:textId="77777777" w:rsidR="00E77B5F" w:rsidRPr="00E77B5F" w:rsidRDefault="00E77B5F" w:rsidP="00E77B5F">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Use of Military and Special Courts:</w:t>
      </w:r>
      <w:r w:rsidRPr="00E77B5F">
        <w:rPr>
          <w:rFonts w:ascii="Times New Roman" w:hAnsi="Times New Roman" w:cs="Times New Roman"/>
          <w:color w:val="000000"/>
          <w:kern w:val="0"/>
          <w14:ligatures w14:val="none"/>
        </w:rPr>
        <w:t> Civilians are being tried in military courts or under anti-terrorism laws that lack transparency and deviate from international fair trial standards. These courts often operate without meaningful appeals processes.</w:t>
      </w:r>
    </w:p>
    <w:p w14:paraId="4C37EACF" w14:textId="77777777" w:rsidR="00E77B5F" w:rsidRPr="00E77B5F" w:rsidRDefault="00E77B5F" w:rsidP="00E77B5F">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Lack of Due Process in Conflict Zones:</w:t>
      </w:r>
      <w:r w:rsidRPr="00E77B5F">
        <w:rPr>
          <w:rFonts w:ascii="Times New Roman" w:hAnsi="Times New Roman" w:cs="Times New Roman"/>
          <w:color w:val="000000"/>
          <w:kern w:val="0"/>
          <w14:ligatures w14:val="none"/>
        </w:rPr>
        <w:t> In war-torn regions such as Syria, Sudan, and Afghanistan, collapsed or captured legal systems have left entire populations without access to impartial justice.</w:t>
      </w:r>
    </w:p>
    <w:p w14:paraId="1837D461" w14:textId="77777777" w:rsidR="00E77B5F" w:rsidRPr="00E77B5F" w:rsidRDefault="00E77B5F" w:rsidP="00E77B5F">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lastRenderedPageBreak/>
        <w:t>Discrimination in Legal Systems:</w:t>
      </w:r>
      <w:r w:rsidRPr="00E77B5F">
        <w:rPr>
          <w:rFonts w:ascii="Times New Roman" w:hAnsi="Times New Roman" w:cs="Times New Roman"/>
          <w:color w:val="000000"/>
          <w:kern w:val="0"/>
          <w14:ligatures w14:val="none"/>
        </w:rPr>
        <w:t> Minority groups—especially ethnic, religious, and indigenous populations—face institutional discrimination that affects arrest rates, bail decisions, sentencing, and access to legal aid.</w:t>
      </w:r>
    </w:p>
    <w:p w14:paraId="30DB4429" w14:textId="77777777" w:rsidR="00E77B5F" w:rsidRPr="00E77B5F" w:rsidRDefault="00E77B5F" w:rsidP="00E77B5F">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Mass Trials and Coerced Confessions:</w:t>
      </w:r>
      <w:r w:rsidRPr="00E77B5F">
        <w:rPr>
          <w:rFonts w:ascii="Times New Roman" w:hAnsi="Times New Roman" w:cs="Times New Roman"/>
          <w:color w:val="000000"/>
          <w:kern w:val="0"/>
          <w14:ligatures w14:val="none"/>
        </w:rPr>
        <w:t> States facing mass protests or insurgencies have conducted large-scale trials, sometimes involving hundreds of defendants. These trials often rely on confessions extracted under torture or without adequate legal representation.</w:t>
      </w:r>
    </w:p>
    <w:p w14:paraId="66D2B834" w14:textId="77777777" w:rsidR="00E77B5F" w:rsidRPr="00E77B5F" w:rsidRDefault="00E77B5F" w:rsidP="00E77B5F">
      <w:pPr>
        <w:spacing w:after="0" w:line="240" w:lineRule="auto"/>
        <w:rPr>
          <w:rFonts w:ascii="Times New Roman" w:eastAsia="Times New Roman" w:hAnsi="Times New Roman" w:cs="Times New Roman"/>
          <w:kern w:val="0"/>
          <w14:ligatures w14:val="none"/>
        </w:rPr>
      </w:pPr>
      <w:r w:rsidRPr="00E77B5F">
        <w:rPr>
          <w:rFonts w:ascii="Times New Roman" w:eastAsia="Times New Roman" w:hAnsi="Times New Roman" w:cs="Times New Roman"/>
          <w:noProof/>
          <w:kern w:val="0"/>
          <w14:ligatures w14:val="none"/>
        </w:rPr>
        <mc:AlternateContent>
          <mc:Choice Requires="wps">
            <w:drawing>
              <wp:inline distT="0" distB="0" distL="0" distR="0" wp14:anchorId="1969A234" wp14:editId="04807691">
                <wp:extent cx="5731510" cy="1270"/>
                <wp:effectExtent l="0" t="31750" r="0" b="36830"/>
                <wp:docPr id="50792056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524550"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CF17E87" w14:textId="77777777" w:rsidR="00E77B5F" w:rsidRPr="00E77B5F" w:rsidRDefault="00E77B5F" w:rsidP="00E77B5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77B5F">
        <w:rPr>
          <w:rFonts w:ascii="Times New Roman" w:eastAsia="Times New Roman" w:hAnsi="Times New Roman" w:cs="Times New Roman"/>
          <w:b/>
          <w:bCs/>
          <w:color w:val="000000"/>
          <w:kern w:val="0"/>
          <w:sz w:val="27"/>
          <w:szCs w:val="27"/>
          <w14:ligatures w14:val="none"/>
        </w:rPr>
        <w:t>The United Nations’ Response</w:t>
      </w:r>
    </w:p>
    <w:p w14:paraId="178FE081" w14:textId="77777777" w:rsidR="00E77B5F" w:rsidRPr="00E77B5F" w:rsidRDefault="00E77B5F" w:rsidP="00E77B5F">
      <w:p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 xml:space="preserve">The UN has </w:t>
      </w:r>
      <w:proofErr w:type="spellStart"/>
      <w:r w:rsidRPr="00E77B5F">
        <w:rPr>
          <w:rFonts w:ascii="Times New Roman" w:hAnsi="Times New Roman" w:cs="Times New Roman"/>
          <w:color w:val="000000"/>
          <w:kern w:val="0"/>
          <w14:ligatures w14:val="none"/>
        </w:rPr>
        <w:t>recognized</w:t>
      </w:r>
      <w:proofErr w:type="spellEnd"/>
      <w:r w:rsidRPr="00E77B5F">
        <w:rPr>
          <w:rFonts w:ascii="Times New Roman" w:hAnsi="Times New Roman" w:cs="Times New Roman"/>
          <w:color w:val="000000"/>
          <w:kern w:val="0"/>
          <w14:ligatures w14:val="none"/>
        </w:rPr>
        <w:t xml:space="preserve"> the right to a fair trial as essential for protecting human dignity and fostering the rule of law. Its efforts to promote fair trial rights span advocacy, monitoring, and technical assistance:</w:t>
      </w:r>
    </w:p>
    <w:p w14:paraId="05A47814" w14:textId="77777777" w:rsidR="00E77B5F" w:rsidRPr="00E77B5F" w:rsidRDefault="00E77B5F" w:rsidP="00E77B5F">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Monitoring and Reporting:</w:t>
      </w:r>
    </w:p>
    <w:p w14:paraId="119F481F" w14:textId="77777777" w:rsidR="00E77B5F" w:rsidRPr="00E77B5F" w:rsidRDefault="00E77B5F" w:rsidP="00E77B5F">
      <w:pPr>
        <w:numPr>
          <w:ilvl w:val="1"/>
          <w:numId w:val="2"/>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The </w:t>
      </w:r>
      <w:r w:rsidRPr="00E77B5F">
        <w:rPr>
          <w:rFonts w:ascii="Times New Roman" w:hAnsi="Times New Roman" w:cs="Times New Roman"/>
          <w:b/>
          <w:bCs/>
          <w:color w:val="000000"/>
          <w:kern w:val="0"/>
          <w14:ligatures w14:val="none"/>
        </w:rPr>
        <w:t>Office of the High Commissioner for Human Rights (OHCHR)</w:t>
      </w:r>
      <w:r w:rsidRPr="00E77B5F">
        <w:rPr>
          <w:rFonts w:ascii="Times New Roman" w:hAnsi="Times New Roman" w:cs="Times New Roman"/>
          <w:color w:val="000000"/>
          <w:kern w:val="0"/>
          <w14:ligatures w14:val="none"/>
        </w:rPr>
        <w:t> monitors fair trial violations globally and has issued country-specific reports highlighting systemic abuses.</w:t>
      </w:r>
    </w:p>
    <w:p w14:paraId="269E9139" w14:textId="77777777" w:rsidR="00E77B5F" w:rsidRPr="00E77B5F" w:rsidRDefault="00E77B5F" w:rsidP="00E77B5F">
      <w:pPr>
        <w:numPr>
          <w:ilvl w:val="1"/>
          <w:numId w:val="2"/>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UN Special Rapporteurs—particularly on torture, independence of judges and lawyers, and arbitrary detention—conduct fact-finding missions and submit regular reports to the Human Rights Council.</w:t>
      </w:r>
    </w:p>
    <w:p w14:paraId="2C3607E2" w14:textId="77777777" w:rsidR="00E77B5F" w:rsidRPr="00E77B5F" w:rsidRDefault="00E77B5F" w:rsidP="00E77B5F">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Technical Assistance and Capacity-Building:</w:t>
      </w:r>
    </w:p>
    <w:p w14:paraId="2FD92A37" w14:textId="77777777" w:rsidR="00E77B5F" w:rsidRPr="00E77B5F" w:rsidRDefault="00E77B5F" w:rsidP="00E77B5F">
      <w:pPr>
        <w:numPr>
          <w:ilvl w:val="1"/>
          <w:numId w:val="2"/>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Through the </w:t>
      </w:r>
      <w:r w:rsidRPr="00E77B5F">
        <w:rPr>
          <w:rFonts w:ascii="Times New Roman" w:hAnsi="Times New Roman" w:cs="Times New Roman"/>
          <w:b/>
          <w:bCs/>
          <w:color w:val="000000"/>
          <w:kern w:val="0"/>
          <w14:ligatures w14:val="none"/>
        </w:rPr>
        <w:t>UN Development Programme (UNDP)</w:t>
      </w:r>
      <w:r w:rsidRPr="00E77B5F">
        <w:rPr>
          <w:rFonts w:ascii="Times New Roman" w:hAnsi="Times New Roman" w:cs="Times New Roman"/>
          <w:color w:val="000000"/>
          <w:kern w:val="0"/>
          <w14:ligatures w14:val="none"/>
        </w:rPr>
        <w:t> and </w:t>
      </w:r>
      <w:r w:rsidRPr="00E77B5F">
        <w:rPr>
          <w:rFonts w:ascii="Times New Roman" w:hAnsi="Times New Roman" w:cs="Times New Roman"/>
          <w:b/>
          <w:bCs/>
          <w:color w:val="000000"/>
          <w:kern w:val="0"/>
          <w14:ligatures w14:val="none"/>
        </w:rPr>
        <w:t>UNODC</w:t>
      </w:r>
      <w:r w:rsidRPr="00E77B5F">
        <w:rPr>
          <w:rFonts w:ascii="Times New Roman" w:hAnsi="Times New Roman" w:cs="Times New Roman"/>
          <w:color w:val="000000"/>
          <w:kern w:val="0"/>
          <w14:ligatures w14:val="none"/>
        </w:rPr>
        <w:t>, the UN supports national reforms to strengthen legal institutions, train judicial personnel, and improve access to legal aid.</w:t>
      </w:r>
    </w:p>
    <w:p w14:paraId="393553E7" w14:textId="77777777" w:rsidR="00E77B5F" w:rsidRPr="00E77B5F" w:rsidRDefault="00E77B5F" w:rsidP="00E77B5F">
      <w:pPr>
        <w:numPr>
          <w:ilvl w:val="1"/>
          <w:numId w:val="2"/>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In transitional justice contexts (e.g., Colombia, South Sudan), the UN helps establish hybrid courts and truth commissions to ensure accountability and redress.</w:t>
      </w:r>
    </w:p>
    <w:p w14:paraId="4DE0892D" w14:textId="77777777" w:rsidR="00E77B5F" w:rsidRPr="00E77B5F" w:rsidRDefault="00E77B5F" w:rsidP="00E77B5F">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Advocacy and Norm-Setting:</w:t>
      </w:r>
    </w:p>
    <w:p w14:paraId="39FB6F65" w14:textId="77777777" w:rsidR="00E77B5F" w:rsidRPr="00E77B5F" w:rsidRDefault="00E77B5F" w:rsidP="00E77B5F">
      <w:pPr>
        <w:numPr>
          <w:ilvl w:val="1"/>
          <w:numId w:val="2"/>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The </w:t>
      </w:r>
      <w:r w:rsidRPr="00E77B5F">
        <w:rPr>
          <w:rFonts w:ascii="Times New Roman" w:hAnsi="Times New Roman" w:cs="Times New Roman"/>
          <w:b/>
          <w:bCs/>
          <w:color w:val="000000"/>
          <w:kern w:val="0"/>
          <w14:ligatures w14:val="none"/>
        </w:rPr>
        <w:t>Human Rights Council</w:t>
      </w:r>
      <w:r w:rsidRPr="00E77B5F">
        <w:rPr>
          <w:rFonts w:ascii="Times New Roman" w:hAnsi="Times New Roman" w:cs="Times New Roman"/>
          <w:color w:val="000000"/>
          <w:kern w:val="0"/>
          <w14:ligatures w14:val="none"/>
        </w:rPr>
        <w:t> and </w:t>
      </w:r>
      <w:r w:rsidRPr="00E77B5F">
        <w:rPr>
          <w:rFonts w:ascii="Times New Roman" w:hAnsi="Times New Roman" w:cs="Times New Roman"/>
          <w:b/>
          <w:bCs/>
          <w:color w:val="000000"/>
          <w:kern w:val="0"/>
          <w14:ligatures w14:val="none"/>
        </w:rPr>
        <w:t>General Assembly</w:t>
      </w:r>
      <w:r w:rsidRPr="00E77B5F">
        <w:rPr>
          <w:rFonts w:ascii="Times New Roman" w:hAnsi="Times New Roman" w:cs="Times New Roman"/>
          <w:color w:val="000000"/>
          <w:kern w:val="0"/>
          <w14:ligatures w14:val="none"/>
        </w:rPr>
        <w:t> have passed multiple resolutions reaffirming fair trial rights, especially in times of emergency or national security threats.</w:t>
      </w:r>
    </w:p>
    <w:p w14:paraId="7DED4CAE" w14:textId="77777777" w:rsidR="00E77B5F" w:rsidRPr="00E77B5F" w:rsidRDefault="00E77B5F" w:rsidP="00E77B5F">
      <w:pPr>
        <w:numPr>
          <w:ilvl w:val="1"/>
          <w:numId w:val="2"/>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The </w:t>
      </w:r>
      <w:r w:rsidRPr="00E77B5F">
        <w:rPr>
          <w:rFonts w:ascii="Times New Roman" w:hAnsi="Times New Roman" w:cs="Times New Roman"/>
          <w:b/>
          <w:bCs/>
          <w:color w:val="000000"/>
          <w:kern w:val="0"/>
          <w14:ligatures w14:val="none"/>
        </w:rPr>
        <w:t>Basic Principles on the Independence of the Judiciary</w:t>
      </w:r>
      <w:r w:rsidRPr="00E77B5F">
        <w:rPr>
          <w:rFonts w:ascii="Times New Roman" w:hAnsi="Times New Roman" w:cs="Times New Roman"/>
          <w:color w:val="000000"/>
          <w:kern w:val="0"/>
          <w14:ligatures w14:val="none"/>
        </w:rPr>
        <w:t> and </w:t>
      </w:r>
      <w:r w:rsidRPr="00E77B5F">
        <w:rPr>
          <w:rFonts w:ascii="Times New Roman" w:hAnsi="Times New Roman" w:cs="Times New Roman"/>
          <w:b/>
          <w:bCs/>
          <w:color w:val="000000"/>
          <w:kern w:val="0"/>
          <w14:ligatures w14:val="none"/>
        </w:rPr>
        <w:t>Guidelines on the Role of Prosecutors and Lawyers</w:t>
      </w:r>
      <w:r w:rsidRPr="00E77B5F">
        <w:rPr>
          <w:rFonts w:ascii="Times New Roman" w:hAnsi="Times New Roman" w:cs="Times New Roman"/>
          <w:color w:val="000000"/>
          <w:kern w:val="0"/>
          <w14:ligatures w14:val="none"/>
        </w:rPr>
        <w:t> provide authoritative guidance for member states.</w:t>
      </w:r>
    </w:p>
    <w:p w14:paraId="13A3AAFF" w14:textId="77777777" w:rsidR="00E77B5F" w:rsidRPr="00E77B5F" w:rsidRDefault="00E77B5F" w:rsidP="00E77B5F">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Coordination with Regional Bodies:</w:t>
      </w:r>
    </w:p>
    <w:p w14:paraId="08E3AED0" w14:textId="77777777" w:rsidR="00E77B5F" w:rsidRPr="00E77B5F" w:rsidRDefault="00E77B5F" w:rsidP="00E77B5F">
      <w:pPr>
        <w:numPr>
          <w:ilvl w:val="1"/>
          <w:numId w:val="2"/>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The UN collaborates with entities such as the </w:t>
      </w:r>
      <w:r w:rsidRPr="00E77B5F">
        <w:rPr>
          <w:rFonts w:ascii="Times New Roman" w:hAnsi="Times New Roman" w:cs="Times New Roman"/>
          <w:b/>
          <w:bCs/>
          <w:color w:val="000000"/>
          <w:kern w:val="0"/>
          <w14:ligatures w14:val="none"/>
        </w:rPr>
        <w:t>African Commission on Human and Peoples’ Rights</w:t>
      </w:r>
      <w:r w:rsidRPr="00E77B5F">
        <w:rPr>
          <w:rFonts w:ascii="Times New Roman" w:hAnsi="Times New Roman" w:cs="Times New Roman"/>
          <w:color w:val="000000"/>
          <w:kern w:val="0"/>
          <w14:ligatures w14:val="none"/>
        </w:rPr>
        <w:t>, the </w:t>
      </w:r>
      <w:r w:rsidRPr="00E77B5F">
        <w:rPr>
          <w:rFonts w:ascii="Times New Roman" w:hAnsi="Times New Roman" w:cs="Times New Roman"/>
          <w:b/>
          <w:bCs/>
          <w:color w:val="000000"/>
          <w:kern w:val="0"/>
          <w14:ligatures w14:val="none"/>
        </w:rPr>
        <w:t>European Court of Human Rights</w:t>
      </w:r>
      <w:r w:rsidRPr="00E77B5F">
        <w:rPr>
          <w:rFonts w:ascii="Times New Roman" w:hAnsi="Times New Roman" w:cs="Times New Roman"/>
          <w:color w:val="000000"/>
          <w:kern w:val="0"/>
          <w14:ligatures w14:val="none"/>
        </w:rPr>
        <w:t>, and the </w:t>
      </w:r>
      <w:r w:rsidRPr="00E77B5F">
        <w:rPr>
          <w:rFonts w:ascii="Times New Roman" w:hAnsi="Times New Roman" w:cs="Times New Roman"/>
          <w:b/>
          <w:bCs/>
          <w:color w:val="000000"/>
          <w:kern w:val="0"/>
          <w14:ligatures w14:val="none"/>
        </w:rPr>
        <w:t>Inter-American Commission</w:t>
      </w:r>
      <w:r w:rsidRPr="00E77B5F">
        <w:rPr>
          <w:rFonts w:ascii="Times New Roman" w:hAnsi="Times New Roman" w:cs="Times New Roman"/>
          <w:color w:val="000000"/>
          <w:kern w:val="0"/>
          <w14:ligatures w14:val="none"/>
        </w:rPr>
        <w:t xml:space="preserve"> to strengthen enforcement and </w:t>
      </w:r>
      <w:proofErr w:type="spellStart"/>
      <w:r w:rsidRPr="00E77B5F">
        <w:rPr>
          <w:rFonts w:ascii="Times New Roman" w:hAnsi="Times New Roman" w:cs="Times New Roman"/>
          <w:color w:val="000000"/>
          <w:kern w:val="0"/>
          <w14:ligatures w14:val="none"/>
        </w:rPr>
        <w:t>harmonization</w:t>
      </w:r>
      <w:proofErr w:type="spellEnd"/>
      <w:r w:rsidRPr="00E77B5F">
        <w:rPr>
          <w:rFonts w:ascii="Times New Roman" w:hAnsi="Times New Roman" w:cs="Times New Roman"/>
          <w:color w:val="000000"/>
          <w:kern w:val="0"/>
          <w14:ligatures w14:val="none"/>
        </w:rPr>
        <w:t xml:space="preserve"> of fair trial standards globally.</w:t>
      </w:r>
    </w:p>
    <w:p w14:paraId="21B6218E" w14:textId="77777777" w:rsidR="00E77B5F" w:rsidRPr="00E77B5F" w:rsidRDefault="00E77B5F" w:rsidP="00E77B5F">
      <w:pPr>
        <w:spacing w:after="0" w:line="240" w:lineRule="auto"/>
        <w:rPr>
          <w:rFonts w:ascii="Times New Roman" w:eastAsia="Times New Roman" w:hAnsi="Times New Roman" w:cs="Times New Roman"/>
          <w:kern w:val="0"/>
          <w14:ligatures w14:val="none"/>
        </w:rPr>
      </w:pPr>
      <w:r w:rsidRPr="00E77B5F">
        <w:rPr>
          <w:rFonts w:ascii="Times New Roman" w:eastAsia="Times New Roman" w:hAnsi="Times New Roman" w:cs="Times New Roman"/>
          <w:noProof/>
          <w:kern w:val="0"/>
          <w14:ligatures w14:val="none"/>
        </w:rPr>
        <mc:AlternateContent>
          <mc:Choice Requires="wps">
            <w:drawing>
              <wp:inline distT="0" distB="0" distL="0" distR="0" wp14:anchorId="4F514BB4" wp14:editId="7CD2069D">
                <wp:extent cx="5731510" cy="1270"/>
                <wp:effectExtent l="0" t="31750" r="0" b="36830"/>
                <wp:docPr id="173196983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0361C2"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0p79Tz4CAABsBAAADgAAAAAA&#13;&#10;AAAAAAAAAAAuAgAAZHJzL2Uyb0RvYy54bWxQSwECLQAUAAYACAAAACEA0+Fv9dsAAAAHAQAADwAA&#13;&#10;AAAAAAAAAAAAAACYBAAAZHJzL2Rvd25yZXYueG1sUEsFBgAAAAAEAAQA8wAAAKAFAAAAAA==&#13;&#10;" filled="f">
                <w10:anchorlock/>
              </v:rect>
            </w:pict>
          </mc:Fallback>
        </mc:AlternateContent>
      </w:r>
    </w:p>
    <w:p w14:paraId="6331FCB5" w14:textId="77777777" w:rsidR="00E77B5F" w:rsidRPr="00E77B5F" w:rsidRDefault="00E77B5F" w:rsidP="00E77B5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77B5F">
        <w:rPr>
          <w:rFonts w:ascii="Times New Roman" w:eastAsia="Times New Roman" w:hAnsi="Times New Roman" w:cs="Times New Roman"/>
          <w:b/>
          <w:bCs/>
          <w:color w:val="000000"/>
          <w:kern w:val="0"/>
          <w:sz w:val="27"/>
          <w:szCs w:val="27"/>
          <w14:ligatures w14:val="none"/>
        </w:rPr>
        <w:t>Challenges Faced by the UN and the International Community</w:t>
      </w:r>
    </w:p>
    <w:p w14:paraId="0FB88778" w14:textId="77777777" w:rsidR="00E77B5F" w:rsidRPr="00E77B5F" w:rsidRDefault="00E77B5F" w:rsidP="00E77B5F">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State Sovereignty vs. Accountability:</w:t>
      </w:r>
      <w:r w:rsidRPr="00E77B5F">
        <w:rPr>
          <w:rFonts w:ascii="Times New Roman" w:hAnsi="Times New Roman" w:cs="Times New Roman"/>
          <w:color w:val="000000"/>
          <w:kern w:val="0"/>
          <w14:ligatures w14:val="none"/>
        </w:rPr>
        <w:t> Some governments reject UN oversight as interference, resisting fact-finding missions or disregarding rulings from international tribunals.</w:t>
      </w:r>
    </w:p>
    <w:p w14:paraId="3531C6A9" w14:textId="77777777" w:rsidR="00E77B5F" w:rsidRPr="00E77B5F" w:rsidRDefault="00E77B5F" w:rsidP="00E77B5F">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lastRenderedPageBreak/>
        <w:t>Judicial Capture:</w:t>
      </w:r>
      <w:r w:rsidRPr="00E77B5F">
        <w:rPr>
          <w:rFonts w:ascii="Times New Roman" w:hAnsi="Times New Roman" w:cs="Times New Roman"/>
          <w:color w:val="000000"/>
          <w:kern w:val="0"/>
          <w14:ligatures w14:val="none"/>
        </w:rPr>
        <w:t> In environments where courts are politically controlled, local judicial remedies for fair trial violations are unavailable or ineffective.</w:t>
      </w:r>
    </w:p>
    <w:p w14:paraId="519F007C" w14:textId="77777777" w:rsidR="00E77B5F" w:rsidRPr="00E77B5F" w:rsidRDefault="00E77B5F" w:rsidP="00E77B5F">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Security Justifications:</w:t>
      </w:r>
      <w:r w:rsidRPr="00E77B5F">
        <w:rPr>
          <w:rFonts w:ascii="Times New Roman" w:hAnsi="Times New Roman" w:cs="Times New Roman"/>
          <w:color w:val="000000"/>
          <w:kern w:val="0"/>
          <w14:ligatures w14:val="none"/>
        </w:rPr>
        <w:t> Many governments invoke national security or anti-terrorism frameworks to justify derogations from fair trial standards—often in violation of international law.</w:t>
      </w:r>
    </w:p>
    <w:p w14:paraId="5BE26CA3" w14:textId="77777777" w:rsidR="00E77B5F" w:rsidRPr="00E77B5F" w:rsidRDefault="00E77B5F" w:rsidP="00E77B5F">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Resource Limitations:</w:t>
      </w:r>
      <w:r w:rsidRPr="00E77B5F">
        <w:rPr>
          <w:rFonts w:ascii="Times New Roman" w:hAnsi="Times New Roman" w:cs="Times New Roman"/>
          <w:color w:val="000000"/>
          <w:kern w:val="0"/>
          <w14:ligatures w14:val="none"/>
        </w:rPr>
        <w:t> In many countries, public defender systems are underfunded, and court backlogs lead to prolonged pre-trial detention without legal review.</w:t>
      </w:r>
    </w:p>
    <w:p w14:paraId="186E9005" w14:textId="77777777" w:rsidR="00E77B5F" w:rsidRPr="00E77B5F" w:rsidRDefault="00E77B5F" w:rsidP="00E77B5F">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Technology and Surveillance:</w:t>
      </w:r>
      <w:r w:rsidRPr="00E77B5F">
        <w:rPr>
          <w:rFonts w:ascii="Times New Roman" w:hAnsi="Times New Roman" w:cs="Times New Roman"/>
          <w:color w:val="000000"/>
          <w:kern w:val="0"/>
          <w14:ligatures w14:val="none"/>
        </w:rPr>
        <w:t> The rise of mass digital surveillance, AI-based risk assessment tools in sentencing, and closed-circuit trials threaten procedural fairness and the right to a public hearing.</w:t>
      </w:r>
    </w:p>
    <w:p w14:paraId="6497CB62" w14:textId="77777777" w:rsidR="00E77B5F" w:rsidRPr="00E77B5F" w:rsidRDefault="00E77B5F" w:rsidP="00E77B5F">
      <w:pPr>
        <w:spacing w:after="0" w:line="240" w:lineRule="auto"/>
        <w:rPr>
          <w:rFonts w:ascii="Times New Roman" w:eastAsia="Times New Roman" w:hAnsi="Times New Roman" w:cs="Times New Roman"/>
          <w:kern w:val="0"/>
          <w14:ligatures w14:val="none"/>
        </w:rPr>
      </w:pPr>
      <w:r w:rsidRPr="00E77B5F">
        <w:rPr>
          <w:rFonts w:ascii="Times New Roman" w:eastAsia="Times New Roman" w:hAnsi="Times New Roman" w:cs="Times New Roman"/>
          <w:noProof/>
          <w:kern w:val="0"/>
          <w14:ligatures w14:val="none"/>
        </w:rPr>
        <mc:AlternateContent>
          <mc:Choice Requires="wps">
            <w:drawing>
              <wp:inline distT="0" distB="0" distL="0" distR="0" wp14:anchorId="2054A727" wp14:editId="6A9D4F38">
                <wp:extent cx="5731510" cy="1270"/>
                <wp:effectExtent l="0" t="31750" r="0" b="36830"/>
                <wp:docPr id="166127229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5B9D3B"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E6257F4" w14:textId="77777777" w:rsidR="00E77B5F" w:rsidRPr="00E77B5F" w:rsidRDefault="00E77B5F" w:rsidP="00E77B5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77B5F">
        <w:rPr>
          <w:rFonts w:ascii="Times New Roman" w:eastAsia="Times New Roman" w:hAnsi="Times New Roman" w:cs="Times New Roman"/>
          <w:b/>
          <w:bCs/>
          <w:color w:val="000000"/>
          <w:kern w:val="0"/>
          <w:sz w:val="27"/>
          <w:szCs w:val="27"/>
          <w14:ligatures w14:val="none"/>
        </w:rPr>
        <w:t>Possible UN Actions and Considerations</w:t>
      </w:r>
    </w:p>
    <w:p w14:paraId="0DD4EDF5" w14:textId="77777777" w:rsidR="00E77B5F" w:rsidRPr="00E77B5F" w:rsidRDefault="00E77B5F" w:rsidP="00E77B5F">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Strengthen Support for Legal Aid:</w:t>
      </w:r>
      <w:r w:rsidRPr="00E77B5F">
        <w:rPr>
          <w:rFonts w:ascii="Times New Roman" w:hAnsi="Times New Roman" w:cs="Times New Roman"/>
          <w:color w:val="000000"/>
          <w:kern w:val="0"/>
          <w14:ligatures w14:val="none"/>
        </w:rPr>
        <w:t xml:space="preserve"> Expand funding and training for public defenders and legal aid clinics, especially in rural and </w:t>
      </w:r>
      <w:proofErr w:type="spellStart"/>
      <w:r w:rsidRPr="00E77B5F">
        <w:rPr>
          <w:rFonts w:ascii="Times New Roman" w:hAnsi="Times New Roman" w:cs="Times New Roman"/>
          <w:color w:val="000000"/>
          <w:kern w:val="0"/>
          <w14:ligatures w14:val="none"/>
        </w:rPr>
        <w:t>marginalized</w:t>
      </w:r>
      <w:proofErr w:type="spellEnd"/>
      <w:r w:rsidRPr="00E77B5F">
        <w:rPr>
          <w:rFonts w:ascii="Times New Roman" w:hAnsi="Times New Roman" w:cs="Times New Roman"/>
          <w:color w:val="000000"/>
          <w:kern w:val="0"/>
          <w14:ligatures w14:val="none"/>
        </w:rPr>
        <w:t xml:space="preserve"> communities.</w:t>
      </w:r>
    </w:p>
    <w:p w14:paraId="3CB979F7" w14:textId="77777777" w:rsidR="00E77B5F" w:rsidRPr="00E77B5F" w:rsidRDefault="00E77B5F" w:rsidP="00E77B5F">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Deploy Independent Trial Observers:</w:t>
      </w:r>
      <w:r w:rsidRPr="00E77B5F">
        <w:rPr>
          <w:rFonts w:ascii="Times New Roman" w:hAnsi="Times New Roman" w:cs="Times New Roman"/>
          <w:color w:val="000000"/>
          <w:kern w:val="0"/>
          <w14:ligatures w14:val="none"/>
        </w:rPr>
        <w:t> Increase the presence of international observers in high-risk or politically sensitive trials to deter abuses and document violations.</w:t>
      </w:r>
    </w:p>
    <w:p w14:paraId="3288C7C8" w14:textId="77777777" w:rsidR="00E77B5F" w:rsidRPr="00E77B5F" w:rsidRDefault="00E77B5F" w:rsidP="00E77B5F">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Support Judicial Reform:</w:t>
      </w:r>
      <w:r w:rsidRPr="00E77B5F">
        <w:rPr>
          <w:rFonts w:ascii="Times New Roman" w:hAnsi="Times New Roman" w:cs="Times New Roman"/>
          <w:color w:val="000000"/>
          <w:kern w:val="0"/>
          <w14:ligatures w14:val="none"/>
        </w:rPr>
        <w:t xml:space="preserve"> Assist member states in overhauling corrupt or </w:t>
      </w:r>
      <w:proofErr w:type="spellStart"/>
      <w:r w:rsidRPr="00E77B5F">
        <w:rPr>
          <w:rFonts w:ascii="Times New Roman" w:hAnsi="Times New Roman" w:cs="Times New Roman"/>
          <w:color w:val="000000"/>
          <w:kern w:val="0"/>
          <w14:ligatures w14:val="none"/>
        </w:rPr>
        <w:t>politicized</w:t>
      </w:r>
      <w:proofErr w:type="spellEnd"/>
      <w:r w:rsidRPr="00E77B5F">
        <w:rPr>
          <w:rFonts w:ascii="Times New Roman" w:hAnsi="Times New Roman" w:cs="Times New Roman"/>
          <w:color w:val="000000"/>
          <w:kern w:val="0"/>
          <w14:ligatures w14:val="none"/>
        </w:rPr>
        <w:t xml:space="preserve"> judicial systems, including constitutional reforms to secure judicial independence.</w:t>
      </w:r>
    </w:p>
    <w:p w14:paraId="44650F55" w14:textId="77777777" w:rsidR="00E77B5F" w:rsidRPr="00E77B5F" w:rsidRDefault="00E77B5F" w:rsidP="00E77B5F">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Promote Accountability Mechanisms:</w:t>
      </w:r>
      <w:r w:rsidRPr="00E77B5F">
        <w:rPr>
          <w:rFonts w:ascii="Times New Roman" w:hAnsi="Times New Roman" w:cs="Times New Roman"/>
          <w:color w:val="000000"/>
          <w:kern w:val="0"/>
          <w14:ligatures w14:val="none"/>
        </w:rPr>
        <w:t> Establish or reinforce international accountability mechanisms where national courts fail, including hybrid tribunals or referrals to the ICC.</w:t>
      </w:r>
    </w:p>
    <w:p w14:paraId="740A1B40" w14:textId="77777777" w:rsidR="00E77B5F" w:rsidRPr="00E77B5F" w:rsidRDefault="00E77B5F" w:rsidP="00E77B5F">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Advance Digital Fairness Standards:</w:t>
      </w:r>
      <w:r w:rsidRPr="00E77B5F">
        <w:rPr>
          <w:rFonts w:ascii="Times New Roman" w:hAnsi="Times New Roman" w:cs="Times New Roman"/>
          <w:color w:val="000000"/>
          <w:kern w:val="0"/>
          <w14:ligatures w14:val="none"/>
        </w:rPr>
        <w:t> Encourage norms and protections to ensure the ethical and rights-based use of technology in legal proceedings.</w:t>
      </w:r>
    </w:p>
    <w:p w14:paraId="42C44B41" w14:textId="77777777" w:rsidR="00E77B5F" w:rsidRPr="00E77B5F" w:rsidRDefault="00E77B5F" w:rsidP="00E77B5F">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b/>
          <w:bCs/>
          <w:color w:val="000000"/>
          <w:kern w:val="0"/>
          <w14:ligatures w14:val="none"/>
        </w:rPr>
        <w:t xml:space="preserve">Integrate Fair Trial into </w:t>
      </w:r>
      <w:proofErr w:type="spellStart"/>
      <w:r w:rsidRPr="00E77B5F">
        <w:rPr>
          <w:rFonts w:ascii="Times New Roman" w:hAnsi="Times New Roman" w:cs="Times New Roman"/>
          <w:b/>
          <w:bCs/>
          <w:color w:val="000000"/>
          <w:kern w:val="0"/>
          <w14:ligatures w14:val="none"/>
        </w:rPr>
        <w:t>Peacebuilding</w:t>
      </w:r>
      <w:proofErr w:type="spellEnd"/>
      <w:r w:rsidRPr="00E77B5F">
        <w:rPr>
          <w:rFonts w:ascii="Times New Roman" w:hAnsi="Times New Roman" w:cs="Times New Roman"/>
          <w:b/>
          <w:bCs/>
          <w:color w:val="000000"/>
          <w:kern w:val="0"/>
          <w14:ligatures w14:val="none"/>
        </w:rPr>
        <w:t>:</w:t>
      </w:r>
      <w:r w:rsidRPr="00E77B5F">
        <w:rPr>
          <w:rFonts w:ascii="Times New Roman" w:hAnsi="Times New Roman" w:cs="Times New Roman"/>
          <w:color w:val="000000"/>
          <w:kern w:val="0"/>
          <w14:ligatures w14:val="none"/>
        </w:rPr>
        <w:t> Ensure that fair trial guarantees are embedded in post-conflict peace agreements and transitional justice processes.</w:t>
      </w:r>
    </w:p>
    <w:p w14:paraId="7F87D0C1" w14:textId="77777777" w:rsidR="00E77B5F" w:rsidRPr="00E77B5F" w:rsidRDefault="00E77B5F" w:rsidP="00E77B5F">
      <w:pPr>
        <w:spacing w:after="0" w:line="240" w:lineRule="auto"/>
        <w:rPr>
          <w:rFonts w:ascii="Times New Roman" w:eastAsia="Times New Roman" w:hAnsi="Times New Roman" w:cs="Times New Roman"/>
          <w:kern w:val="0"/>
          <w14:ligatures w14:val="none"/>
        </w:rPr>
      </w:pPr>
      <w:r w:rsidRPr="00E77B5F">
        <w:rPr>
          <w:rFonts w:ascii="Times New Roman" w:eastAsia="Times New Roman" w:hAnsi="Times New Roman" w:cs="Times New Roman"/>
          <w:noProof/>
          <w:kern w:val="0"/>
          <w14:ligatures w14:val="none"/>
        </w:rPr>
        <mc:AlternateContent>
          <mc:Choice Requires="wps">
            <w:drawing>
              <wp:inline distT="0" distB="0" distL="0" distR="0" wp14:anchorId="2FF4FF32" wp14:editId="64EEF18F">
                <wp:extent cx="5731510" cy="1270"/>
                <wp:effectExtent l="0" t="31750" r="0" b="36830"/>
                <wp:docPr id="190231940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C06FDC"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8607BA5" w14:textId="77777777" w:rsidR="00E77B5F" w:rsidRPr="00E77B5F" w:rsidRDefault="00E77B5F" w:rsidP="00E77B5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77B5F">
        <w:rPr>
          <w:rFonts w:ascii="Times New Roman" w:eastAsia="Times New Roman" w:hAnsi="Times New Roman" w:cs="Times New Roman"/>
          <w:b/>
          <w:bCs/>
          <w:color w:val="000000"/>
          <w:kern w:val="0"/>
          <w:sz w:val="27"/>
          <w:szCs w:val="27"/>
          <w14:ligatures w14:val="none"/>
        </w:rPr>
        <w:t>Questions for Delegates</w:t>
      </w:r>
    </w:p>
    <w:p w14:paraId="48742243" w14:textId="77777777" w:rsidR="00E77B5F" w:rsidRPr="00E77B5F" w:rsidRDefault="00E77B5F" w:rsidP="00E77B5F">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How can the UN better support judicial independence and protect legal professionals facing intimidation or violence?</w:t>
      </w:r>
    </w:p>
    <w:p w14:paraId="2A533C75" w14:textId="77777777" w:rsidR="00E77B5F" w:rsidRPr="00E77B5F" w:rsidRDefault="00E77B5F" w:rsidP="00E77B5F">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In cases of authoritarian regimes or armed conflict, what are the best tools for ensuring access to a fair trial for political prisoners and civilians?</w:t>
      </w:r>
    </w:p>
    <w:p w14:paraId="56431F5B" w14:textId="77777777" w:rsidR="00E77B5F" w:rsidRPr="00E77B5F" w:rsidRDefault="00E77B5F" w:rsidP="00E77B5F">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What role should the UN play in balancing counter-terrorism efforts with the preservation of due process?</w:t>
      </w:r>
    </w:p>
    <w:p w14:paraId="6816D181" w14:textId="77777777" w:rsidR="00E77B5F" w:rsidRPr="00E77B5F" w:rsidRDefault="00E77B5F" w:rsidP="00E77B5F">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How can regional human rights courts and bodies work with the UN to reinforce the global right to a fair trial?</w:t>
      </w:r>
    </w:p>
    <w:p w14:paraId="4E702DD6" w14:textId="77777777" w:rsidR="00E77B5F" w:rsidRPr="00E77B5F" w:rsidRDefault="00E77B5F" w:rsidP="00E77B5F">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E77B5F">
        <w:rPr>
          <w:rFonts w:ascii="Times New Roman" w:hAnsi="Times New Roman" w:cs="Times New Roman"/>
          <w:color w:val="000000"/>
          <w:kern w:val="0"/>
          <w14:ligatures w14:val="none"/>
        </w:rPr>
        <w:t xml:space="preserve">What measures should be taken to ensure that </w:t>
      </w:r>
      <w:proofErr w:type="spellStart"/>
      <w:r w:rsidRPr="00E77B5F">
        <w:rPr>
          <w:rFonts w:ascii="Times New Roman" w:hAnsi="Times New Roman" w:cs="Times New Roman"/>
          <w:color w:val="000000"/>
          <w:kern w:val="0"/>
          <w14:ligatures w14:val="none"/>
        </w:rPr>
        <w:t>marginalized</w:t>
      </w:r>
      <w:proofErr w:type="spellEnd"/>
      <w:r w:rsidRPr="00E77B5F">
        <w:rPr>
          <w:rFonts w:ascii="Times New Roman" w:hAnsi="Times New Roman" w:cs="Times New Roman"/>
          <w:color w:val="000000"/>
          <w:kern w:val="0"/>
          <w14:ligatures w14:val="none"/>
        </w:rPr>
        <w:t xml:space="preserve"> communities receive equal access to justice?</w:t>
      </w:r>
    </w:p>
    <w:p w14:paraId="409B3AC4" w14:textId="77777777" w:rsidR="00E77B5F" w:rsidRPr="00E77B5F" w:rsidRDefault="00E77B5F" w:rsidP="00E77B5F">
      <w:pPr>
        <w:spacing w:after="0" w:line="240" w:lineRule="auto"/>
        <w:rPr>
          <w:rFonts w:ascii="Times New Roman" w:eastAsia="Times New Roman" w:hAnsi="Times New Roman" w:cs="Times New Roman"/>
          <w:kern w:val="0"/>
          <w14:ligatures w14:val="none"/>
        </w:rPr>
      </w:pPr>
      <w:r w:rsidRPr="00E77B5F">
        <w:rPr>
          <w:rFonts w:ascii="Times New Roman" w:eastAsia="Times New Roman" w:hAnsi="Times New Roman" w:cs="Times New Roman"/>
          <w:noProof/>
          <w:kern w:val="0"/>
          <w14:ligatures w14:val="none"/>
        </w:rPr>
        <mc:AlternateContent>
          <mc:Choice Requires="wps">
            <w:drawing>
              <wp:inline distT="0" distB="0" distL="0" distR="0" wp14:anchorId="3DB5F755" wp14:editId="08DE3F70">
                <wp:extent cx="5731510" cy="1270"/>
                <wp:effectExtent l="0" t="31750" r="0" b="36830"/>
                <wp:docPr id="91312576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6F8FDE"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4E0756A" w14:textId="77777777" w:rsidR="00E77B5F" w:rsidRDefault="00E77B5F"/>
    <w:sectPr w:rsidR="00E77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4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81520"/>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F55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E22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91A5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7164659">
    <w:abstractNumId w:val="3"/>
  </w:num>
  <w:num w:numId="2" w16cid:durableId="381944045">
    <w:abstractNumId w:val="1"/>
  </w:num>
  <w:num w:numId="3" w16cid:durableId="563220493">
    <w:abstractNumId w:val="2"/>
  </w:num>
  <w:num w:numId="4" w16cid:durableId="1987465060">
    <w:abstractNumId w:val="0"/>
  </w:num>
  <w:num w:numId="5" w16cid:durableId="1267348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5F"/>
    <w:rsid w:val="00762300"/>
    <w:rsid w:val="008D08E5"/>
    <w:rsid w:val="00947F49"/>
    <w:rsid w:val="00D9195B"/>
    <w:rsid w:val="00E7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46A257"/>
  <w15:chartTrackingRefBased/>
  <w15:docId w15:val="{DF163D5A-A124-4047-AE85-65AFD59D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7B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B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B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B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B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B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B5F"/>
    <w:rPr>
      <w:rFonts w:eastAsiaTheme="majorEastAsia" w:cstheme="majorBidi"/>
      <w:color w:val="272727" w:themeColor="text1" w:themeTint="D8"/>
    </w:rPr>
  </w:style>
  <w:style w:type="paragraph" w:styleId="Title">
    <w:name w:val="Title"/>
    <w:basedOn w:val="Normal"/>
    <w:next w:val="Normal"/>
    <w:link w:val="TitleChar"/>
    <w:uiPriority w:val="10"/>
    <w:qFormat/>
    <w:rsid w:val="00E77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B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B5F"/>
    <w:pPr>
      <w:spacing w:before="160"/>
      <w:jc w:val="center"/>
    </w:pPr>
    <w:rPr>
      <w:i/>
      <w:iCs/>
      <w:color w:val="404040" w:themeColor="text1" w:themeTint="BF"/>
    </w:rPr>
  </w:style>
  <w:style w:type="character" w:customStyle="1" w:styleId="QuoteChar">
    <w:name w:val="Quote Char"/>
    <w:basedOn w:val="DefaultParagraphFont"/>
    <w:link w:val="Quote"/>
    <w:uiPriority w:val="29"/>
    <w:rsid w:val="00E77B5F"/>
    <w:rPr>
      <w:i/>
      <w:iCs/>
      <w:color w:val="404040" w:themeColor="text1" w:themeTint="BF"/>
    </w:rPr>
  </w:style>
  <w:style w:type="paragraph" w:styleId="ListParagraph">
    <w:name w:val="List Paragraph"/>
    <w:basedOn w:val="Normal"/>
    <w:uiPriority w:val="34"/>
    <w:qFormat/>
    <w:rsid w:val="00E77B5F"/>
    <w:pPr>
      <w:ind w:left="720"/>
      <w:contextualSpacing/>
    </w:pPr>
  </w:style>
  <w:style w:type="character" w:styleId="IntenseEmphasis">
    <w:name w:val="Intense Emphasis"/>
    <w:basedOn w:val="DefaultParagraphFont"/>
    <w:uiPriority w:val="21"/>
    <w:qFormat/>
    <w:rsid w:val="00E77B5F"/>
    <w:rPr>
      <w:i/>
      <w:iCs/>
      <w:color w:val="0F4761" w:themeColor="accent1" w:themeShade="BF"/>
    </w:rPr>
  </w:style>
  <w:style w:type="paragraph" w:styleId="IntenseQuote">
    <w:name w:val="Intense Quote"/>
    <w:basedOn w:val="Normal"/>
    <w:next w:val="Normal"/>
    <w:link w:val="IntenseQuoteChar"/>
    <w:uiPriority w:val="30"/>
    <w:qFormat/>
    <w:rsid w:val="00E77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B5F"/>
    <w:rPr>
      <w:i/>
      <w:iCs/>
      <w:color w:val="0F4761" w:themeColor="accent1" w:themeShade="BF"/>
    </w:rPr>
  </w:style>
  <w:style w:type="character" w:styleId="IntenseReference">
    <w:name w:val="Intense Reference"/>
    <w:basedOn w:val="DefaultParagraphFont"/>
    <w:uiPriority w:val="32"/>
    <w:qFormat/>
    <w:rsid w:val="00E77B5F"/>
    <w:rPr>
      <w:b/>
      <w:bCs/>
      <w:smallCaps/>
      <w:color w:val="0F4761" w:themeColor="accent1" w:themeShade="BF"/>
      <w:spacing w:val="5"/>
    </w:rPr>
  </w:style>
  <w:style w:type="paragraph" w:styleId="NormalWeb">
    <w:name w:val="Normal (Web)"/>
    <w:basedOn w:val="Normal"/>
    <w:uiPriority w:val="99"/>
    <w:semiHidden/>
    <w:unhideWhenUsed/>
    <w:rsid w:val="00E77B5F"/>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E77B5F"/>
    <w:rPr>
      <w:b/>
      <w:bCs/>
    </w:rPr>
  </w:style>
  <w:style w:type="character" w:customStyle="1" w:styleId="apple-converted-space">
    <w:name w:val="apple-converted-space"/>
    <w:basedOn w:val="DefaultParagraphFont"/>
    <w:rsid w:val="00E77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925344dcf51bc7f5e0327b7e59741ac">
  <xsd:schema xmlns:xsd="http://www.w3.org/2001/XMLSchema" xmlns:xs="http://www.w3.org/2001/XMLSchema" xmlns:p="http://schemas.microsoft.com/office/2006/metadata/properties" xmlns:ns2="c64f9cbb-0322-4e18-8f00-4f3621a6fea0" targetNamespace="http://schemas.microsoft.com/office/2006/metadata/properties" ma:root="true" ma:fieldsID="a0422e6d7c6a5e6b04f20646c7653185"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F8C2E-C134-42E5-82E2-0C6ACEAAFF3C}"/>
</file>

<file path=customXml/itemProps2.xml><?xml version="1.0" encoding="utf-8"?>
<ds:datastoreItem xmlns:ds="http://schemas.openxmlformats.org/officeDocument/2006/customXml" ds:itemID="{9E6B5804-1640-47E1-B9CF-15FECD023B27}"/>
</file>

<file path=customXml/itemProps3.xml><?xml version="1.0" encoding="utf-8"?>
<ds:datastoreItem xmlns:ds="http://schemas.openxmlformats.org/officeDocument/2006/customXml" ds:itemID="{E4471D2B-AA8F-4A40-AFC6-23A77A307983}"/>
</file>

<file path=docProps/app.xml><?xml version="1.0" encoding="utf-8"?>
<Properties xmlns="http://schemas.openxmlformats.org/officeDocument/2006/extended-properties" xmlns:vt="http://schemas.openxmlformats.org/officeDocument/2006/docPropsVTypes">
  <Template>Normal</Template>
  <TotalTime>2</TotalTime>
  <Pages>3</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Clotworthy</dc:creator>
  <cp:keywords/>
  <dc:description/>
  <cp:lastModifiedBy>Owen Clotworthy</cp:lastModifiedBy>
  <cp:revision>2</cp:revision>
  <dcterms:created xsi:type="dcterms:W3CDTF">2025-06-01T10:58:00Z</dcterms:created>
  <dcterms:modified xsi:type="dcterms:W3CDTF">2025-06-01T10:58:00Z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