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FF78" w14:textId="77777777" w:rsidR="00BE37E4" w:rsidRDefault="00BE37E4">
      <w:r>
        <w:t>The Question of Trans-national Organised Crime</w:t>
      </w:r>
    </w:p>
    <w:p w14:paraId="01384A2F" w14:textId="56F3EC09" w:rsidR="005D44FF" w:rsidRDefault="005D44FF">
      <w:r>
        <w:t xml:space="preserve">NB: </w:t>
      </w:r>
      <w:r w:rsidR="00935816">
        <w:t>While this paper provides information on all key points that delegates should be familiar with preceding the debate - this</w:t>
      </w:r>
      <w:r>
        <w:t xml:space="preserve"> briefing paper is in no way a comprehensive source of evidence regarding the extremely complex and multifaceted issue of transnational organised crime</w:t>
      </w:r>
      <w:r w:rsidR="00935816">
        <w:t>. Thus</w:t>
      </w:r>
      <w:r>
        <w:t xml:space="preserve"> delegates are </w:t>
      </w:r>
      <w:r w:rsidR="002D528E">
        <w:t xml:space="preserve">encouraged </w:t>
      </w:r>
      <w:r>
        <w:t xml:space="preserve">to </w:t>
      </w:r>
      <w:r w:rsidR="00935816">
        <w:t>engage in further research into this topic in preparation for the debate</w:t>
      </w:r>
      <w:r w:rsidR="002D528E">
        <w:t xml:space="preserve"> should they wish to participate with a depth of understanding surrounding the topic.</w:t>
      </w:r>
    </w:p>
    <w:p w14:paraId="7A9FCA6D" w14:textId="4E1C70B3" w:rsidR="002D528E" w:rsidRDefault="002D528E">
      <w:r>
        <w:t xml:space="preserve">Any questions or clarifications at all please email the Security Council chairs at </w:t>
      </w:r>
      <w:hyperlink r:id="rId5" w:history="1">
        <w:r w:rsidRPr="00AC351A">
          <w:rPr>
            <w:rStyle w:val="Hyperlink"/>
          </w:rPr>
          <w:t>gw13fradermaria@glow.sch.uk</w:t>
        </w:r>
      </w:hyperlink>
      <w:r>
        <w:t xml:space="preserve"> </w:t>
      </w:r>
    </w:p>
    <w:p w14:paraId="3E85696F" w14:textId="5860E597" w:rsidR="002D528E" w:rsidRDefault="002D528E">
      <w:r>
        <w:t xml:space="preserve">Best of luck! </w:t>
      </w:r>
      <w:r>
        <w:sym w:font="Wingdings" w:char="F04A"/>
      </w:r>
    </w:p>
    <w:p w14:paraId="1BBC507B" w14:textId="77777777" w:rsidR="002D528E" w:rsidRPr="005D44FF" w:rsidRDefault="002D528E"/>
    <w:p w14:paraId="37A4ECED" w14:textId="0E1B42A5" w:rsidR="00BE37E4" w:rsidRDefault="00BE37E4">
      <w:r>
        <w:t xml:space="preserve"> </w:t>
      </w:r>
      <w:r w:rsidR="0004334D">
        <w:t>OVERVIEW</w:t>
      </w:r>
    </w:p>
    <w:p w14:paraId="14F5548E" w14:textId="13EB3845" w:rsidR="00B204E9" w:rsidRDefault="0004334D">
      <w:r>
        <w:t xml:space="preserve">Transnational Organised Crime (henceforth referred to as TOC) </w:t>
      </w:r>
      <w:r w:rsidR="00AA476C">
        <w:t xml:space="preserve">is </w:t>
      </w:r>
      <w:r w:rsidR="00D57692">
        <w:t xml:space="preserve">a growing global threat </w:t>
      </w:r>
      <w:r w:rsidR="007719C4">
        <w:t xml:space="preserve">undermining international security on an enormous scale. </w:t>
      </w:r>
      <w:r w:rsidR="00B25520">
        <w:t xml:space="preserve">Every </w:t>
      </w:r>
      <w:r w:rsidR="00E83921">
        <w:t xml:space="preserve">day </w:t>
      </w:r>
      <w:r w:rsidR="00B25520">
        <w:t xml:space="preserve">innumerable </w:t>
      </w:r>
      <w:r w:rsidR="00E5255C">
        <w:t xml:space="preserve">lives are lost directly, or indirectly, as a result of organised crime. </w:t>
      </w:r>
      <w:r w:rsidR="00E83921">
        <w:t xml:space="preserve">It is important to note that transnational organised crime is not stagnant but is a constantly changing industry </w:t>
      </w:r>
      <w:r w:rsidR="00273542">
        <w:t xml:space="preserve">as </w:t>
      </w:r>
      <w:r w:rsidR="00B204E9">
        <w:t xml:space="preserve">networks and organisations adapt to changing markets. It transcends cultural, social, linguistic and geographical </w:t>
      </w:r>
      <w:r w:rsidR="00FB34D9">
        <w:t xml:space="preserve">boundaries and </w:t>
      </w:r>
      <w:r w:rsidR="00ED4D49">
        <w:t xml:space="preserve">exploits weak governance, conflict, and </w:t>
      </w:r>
      <w:r w:rsidR="00913191">
        <w:t>global financial systems.</w:t>
      </w:r>
      <w:r w:rsidR="00E80E8F">
        <w:t xml:space="preserve"> TOC can include</w:t>
      </w:r>
      <w:r w:rsidR="000062FB">
        <w:t xml:space="preserve"> but is not limited to</w:t>
      </w:r>
      <w:r w:rsidR="00E80E8F">
        <w:t xml:space="preserve">: human trafficking, drug trafficking, </w:t>
      </w:r>
      <w:r w:rsidR="005C33D8">
        <w:t xml:space="preserve">natural resource trafficking, </w:t>
      </w:r>
      <w:r w:rsidR="00364A83">
        <w:t xml:space="preserve">smuggling of migrants, illicit </w:t>
      </w:r>
      <w:r w:rsidR="005C33D8">
        <w:t xml:space="preserve">firearms trading, </w:t>
      </w:r>
      <w:r w:rsidR="009E1784">
        <w:t xml:space="preserve">illegal wildlife trade, sale of fraudulent medicines, </w:t>
      </w:r>
      <w:r w:rsidR="00D95A8F">
        <w:t>cybercrime.</w:t>
      </w:r>
    </w:p>
    <w:p w14:paraId="0D21D5DD" w14:textId="0942BCA3" w:rsidR="00A40110" w:rsidRDefault="008439EB">
      <w:r>
        <w:t>SCALE OF ISSUE</w:t>
      </w:r>
    </w:p>
    <w:p w14:paraId="77AEC5E5" w14:textId="39FD2B75" w:rsidR="00D06084" w:rsidRDefault="00FB319C">
      <w:r>
        <w:t>Financially, TOC</w:t>
      </w:r>
      <w:r w:rsidR="00D47288" w:rsidRPr="00D47288">
        <w:t xml:space="preserve"> is big business. In 2009 it was estimated to generate $870 billion - an amount equal to 1.5 per cent of global GDP.</w:t>
      </w:r>
      <w:r w:rsidR="00D06084">
        <w:t xml:space="preserve"> </w:t>
      </w:r>
      <w:r w:rsidR="00D47288" w:rsidRPr="00D47288">
        <w:t xml:space="preserve"> That is more than six times the amount of official development assistance for that year, and the equivalent of close to 7 per cent of the world's exports of merchandise.</w:t>
      </w:r>
      <w:r w:rsidR="00D06084">
        <w:t xml:space="preserve">Moreover </w:t>
      </w:r>
      <w:r w:rsidR="007A4833">
        <w:t xml:space="preserve">illicit financial laws between organisations </w:t>
      </w:r>
      <w:r w:rsidR="00640CCD">
        <w:t xml:space="preserve">undermine national tax systems and siphon money away from public services particularly in developing nations. </w:t>
      </w:r>
      <w:r w:rsidR="007E69C2">
        <w:t xml:space="preserve">Corruption also affects the economy </w:t>
      </w:r>
      <w:r w:rsidR="004B089E">
        <w:t xml:space="preserve">with the world bank estimating that bribery related to TOC </w:t>
      </w:r>
      <w:r w:rsidR="00FD4C9B">
        <w:t xml:space="preserve">costs the global economy </w:t>
      </w:r>
      <w:r w:rsidR="005C6EC6">
        <w:t>over $1 trillion annually.</w:t>
      </w:r>
    </w:p>
    <w:p w14:paraId="7E0FD4CF" w14:textId="5BF95E81" w:rsidR="00FB319C" w:rsidRDefault="00E80E8F">
      <w:r>
        <w:t xml:space="preserve">TOC also has far reaching humanitarian impacts. Over 40 million people are estimated to be victims of </w:t>
      </w:r>
      <w:r w:rsidR="00E05222">
        <w:t>modern slavery</w:t>
      </w:r>
      <w:r w:rsidR="000124C2">
        <w:t xml:space="preserve">, including forced labour and sexual exploitation, many of which are </w:t>
      </w:r>
      <w:r w:rsidR="00284483">
        <w:t>trafficked by transnational cartels.</w:t>
      </w:r>
      <w:r w:rsidR="00A821DD">
        <w:t xml:space="preserve"> In countries </w:t>
      </w:r>
      <w:r w:rsidR="00824DF5">
        <w:t>where drug cartels are or have been particularly active such as Mexico, Colombia, and parts of Western Africa</w:t>
      </w:r>
      <w:r w:rsidR="00E84DF7">
        <w:t xml:space="preserve">, TOC in the form of drug production and trafficking has contributed to tens of thousands </w:t>
      </w:r>
      <w:r w:rsidR="00D5095E">
        <w:t>of homicides annually</w:t>
      </w:r>
      <w:r w:rsidR="002B59BC">
        <w:t>.</w:t>
      </w:r>
    </w:p>
    <w:p w14:paraId="5578C53F" w14:textId="5B8E792F" w:rsidR="006067B4" w:rsidRDefault="006067B4">
      <w:r>
        <w:t xml:space="preserve">CONSEQUENCES FOR THE INTERNATIONAL COMMUNITY </w:t>
      </w:r>
    </w:p>
    <w:p w14:paraId="3F904AE0" w14:textId="454E093A" w:rsidR="006067B4" w:rsidRDefault="002551B2" w:rsidP="002551B2">
      <w:pPr>
        <w:pStyle w:val="ListParagraph"/>
        <w:numPr>
          <w:ilvl w:val="0"/>
          <w:numId w:val="1"/>
        </w:numPr>
      </w:pPr>
      <w:r>
        <w:t xml:space="preserve">Undermining the rule of law </w:t>
      </w:r>
    </w:p>
    <w:p w14:paraId="62F2E91B" w14:textId="790D24EA" w:rsidR="002551B2" w:rsidRDefault="00493D42" w:rsidP="002551B2">
      <w:r>
        <w:t xml:space="preserve">Bribery and intimidation </w:t>
      </w:r>
      <w:r w:rsidR="00EF28B4">
        <w:t xml:space="preserve">of officials </w:t>
      </w:r>
      <w:r w:rsidR="00551E41">
        <w:t>erodes trust in public institutions</w:t>
      </w:r>
      <w:r w:rsidR="00184FD7">
        <w:t xml:space="preserve">, while laws determined between cartels and other criminal organisations </w:t>
      </w:r>
      <w:r w:rsidR="00087496">
        <w:t xml:space="preserve">undermine governmental </w:t>
      </w:r>
      <w:r w:rsidR="005927AB">
        <w:t xml:space="preserve">control. </w:t>
      </w:r>
    </w:p>
    <w:p w14:paraId="34F597E9" w14:textId="7CDD1E07" w:rsidR="00FB2978" w:rsidRDefault="00FB2978" w:rsidP="00FB2978">
      <w:pPr>
        <w:pStyle w:val="ListParagraph"/>
        <w:numPr>
          <w:ilvl w:val="0"/>
          <w:numId w:val="1"/>
        </w:numPr>
      </w:pPr>
      <w:r>
        <w:t xml:space="preserve">Fuelling conflict and insecurity </w:t>
      </w:r>
    </w:p>
    <w:p w14:paraId="5874455A" w14:textId="525F0F8E" w:rsidR="00FB2978" w:rsidRDefault="009D0D58" w:rsidP="00FB2978">
      <w:r>
        <w:t xml:space="preserve">In some cases TOC groups have been known to </w:t>
      </w:r>
      <w:r w:rsidR="00BE0C69">
        <w:t>form alliances with terrorist organisations</w:t>
      </w:r>
      <w:r w:rsidR="00ED0858">
        <w:t xml:space="preserve">, fund or encourage insurgencies, or to deliberately </w:t>
      </w:r>
      <w:r w:rsidR="00B30BC0">
        <w:t>destabilise governments.</w:t>
      </w:r>
    </w:p>
    <w:p w14:paraId="169CE30D" w14:textId="7C7A9D33" w:rsidR="00B30BC0" w:rsidRDefault="001165E1" w:rsidP="001165E1">
      <w:pPr>
        <w:pStyle w:val="ListParagraph"/>
        <w:numPr>
          <w:ilvl w:val="0"/>
          <w:numId w:val="1"/>
        </w:numPr>
      </w:pPr>
      <w:r>
        <w:lastRenderedPageBreak/>
        <w:t xml:space="preserve">Blocking development </w:t>
      </w:r>
    </w:p>
    <w:p w14:paraId="68E39D05" w14:textId="0CA84556" w:rsidR="001165E1" w:rsidRDefault="001165E1" w:rsidP="001165E1">
      <w:r>
        <w:t>Economies monop</w:t>
      </w:r>
      <w:r w:rsidR="00C41582">
        <w:t>olised by TOC groups prevent legitimate investment, disrupt markets, and reduce public spending on health/education/infrastructure</w:t>
      </w:r>
    </w:p>
    <w:p w14:paraId="6A16479E" w14:textId="09C26539" w:rsidR="00250D58" w:rsidRDefault="00655033" w:rsidP="00655033">
      <w:pPr>
        <w:pStyle w:val="ListParagraph"/>
        <w:numPr>
          <w:ilvl w:val="0"/>
          <w:numId w:val="1"/>
        </w:numPr>
      </w:pPr>
      <w:r>
        <w:t xml:space="preserve">Weakening international cooperation </w:t>
      </w:r>
    </w:p>
    <w:p w14:paraId="200CA873" w14:textId="0F32B42C" w:rsidR="00655033" w:rsidRDefault="00655033" w:rsidP="00655033">
      <w:r>
        <w:t xml:space="preserve">The transnational nature of this type of crime means </w:t>
      </w:r>
      <w:r w:rsidR="00DF191B">
        <w:t>disagreements over jurisdiction sovereignty and enforcement hinder multilateral responses.</w:t>
      </w:r>
      <w:r w:rsidR="009352B4">
        <w:t xml:space="preserve"> </w:t>
      </w:r>
      <w:r w:rsidR="0003174D">
        <w:t>States are often accused of harbouring or tolerating criminal elements for political or financial gain.</w:t>
      </w:r>
    </w:p>
    <w:p w14:paraId="307E4F46" w14:textId="77777777" w:rsidR="005C6EC6" w:rsidRDefault="005C6EC6"/>
    <w:p w14:paraId="323F39DE" w14:textId="071141E6" w:rsidR="00E66BE9" w:rsidRDefault="00E66BE9">
      <w:r>
        <w:t xml:space="preserve">KEY </w:t>
      </w:r>
      <w:r w:rsidR="004D1058">
        <w:t xml:space="preserve">LEGAL AND INSTITUTIONAL FRAMEWORK </w:t>
      </w:r>
    </w:p>
    <w:p w14:paraId="4304D91F" w14:textId="1D35550E" w:rsidR="004D1058" w:rsidRDefault="009C2588">
      <w:r>
        <w:t xml:space="preserve">UN </w:t>
      </w:r>
      <w:r w:rsidR="002F3DAE">
        <w:t>Convention Against Transnational Organised Crime (UNTOC</w:t>
      </w:r>
      <w:r w:rsidR="00DA7604">
        <w:t xml:space="preserve">) 2000 </w:t>
      </w:r>
      <w:r w:rsidR="00540330">
        <w:t xml:space="preserve">- </w:t>
      </w:r>
      <w:r w:rsidR="0054749D">
        <w:t>also known as the Palermo Convention</w:t>
      </w:r>
      <w:r w:rsidR="00540330">
        <w:t xml:space="preserve">. </w:t>
      </w:r>
      <w:r w:rsidR="004C1757">
        <w:t xml:space="preserve">Includes protocol to prevent suppress and </w:t>
      </w:r>
      <w:r w:rsidR="009A79AE">
        <w:t>punish trafficking, protocol against migrant smuggling</w:t>
      </w:r>
      <w:r w:rsidR="00D8281F">
        <w:t>, and protocol against illicit manufacturing and trafficking of firearms.</w:t>
      </w:r>
    </w:p>
    <w:p w14:paraId="2EF4617B" w14:textId="54207CAE" w:rsidR="00540330" w:rsidRDefault="005E4D4A">
      <w:r>
        <w:t>UN Office on Drugs and Crime</w:t>
      </w:r>
      <w:r w:rsidR="00412610">
        <w:t xml:space="preserve"> </w:t>
      </w:r>
      <w:r w:rsidR="00954A8D">
        <w:t>(UNODC)</w:t>
      </w:r>
      <w:r w:rsidR="00AB4ABE">
        <w:t>. Coordinates global anti-crime programs and facilitates international cooperation.</w:t>
      </w:r>
    </w:p>
    <w:p w14:paraId="69877111" w14:textId="1805088A" w:rsidR="00954A8D" w:rsidRDefault="00954A8D">
      <w:r>
        <w:t>INTERPOL</w:t>
      </w:r>
      <w:r w:rsidR="00275A48">
        <w:t xml:space="preserve">. </w:t>
      </w:r>
      <w:r w:rsidR="002A1CCD">
        <w:t>Provides intelligence sharing networks between police forces in multiple member states.</w:t>
      </w:r>
    </w:p>
    <w:p w14:paraId="3B4A750E" w14:textId="7A249DFA" w:rsidR="00954A8D" w:rsidRDefault="00954A8D">
      <w:r>
        <w:t xml:space="preserve">Financial </w:t>
      </w:r>
      <w:r w:rsidR="00A82386">
        <w:t>Action Task Force (FATF)</w:t>
      </w:r>
      <w:r w:rsidR="002A1CCD">
        <w:t xml:space="preserve">. Monitors global compliance on anti </w:t>
      </w:r>
      <w:r w:rsidR="00530B4F">
        <w:t>– money laundering.</w:t>
      </w:r>
    </w:p>
    <w:p w14:paraId="080C2217" w14:textId="77777777" w:rsidR="00530B4F" w:rsidRDefault="00530B4F"/>
    <w:p w14:paraId="7B3FB381" w14:textId="49FB69A3" w:rsidR="00530B4F" w:rsidRDefault="00530B4F">
      <w:r>
        <w:t>QUESTIONS TO CONSIDER</w:t>
      </w:r>
    </w:p>
    <w:p w14:paraId="0919D1C1" w14:textId="1E56671E" w:rsidR="00530B4F" w:rsidRDefault="00530B4F">
      <w:r>
        <w:t>What are your country’s main vulnerabilities in relation to TOC?</w:t>
      </w:r>
    </w:p>
    <w:p w14:paraId="756E3D9A" w14:textId="1686D265" w:rsidR="00530B4F" w:rsidRDefault="00776D44">
      <w:r>
        <w:t>Is your country a source or dest for trafficking or illicit goods and materials?</w:t>
      </w:r>
    </w:p>
    <w:p w14:paraId="7CAAE55C" w14:textId="7693D5F2" w:rsidR="00776D44" w:rsidRDefault="00776D44">
      <w:r>
        <w:t>What international treaties that concern TOC is your country ratified or opposed to?</w:t>
      </w:r>
    </w:p>
    <w:p w14:paraId="72C47FB3" w14:textId="2DCC8005" w:rsidR="00776D44" w:rsidRDefault="00A77A91">
      <w:r>
        <w:t>How can global cooperation be improved without infringing on national sovereignty?</w:t>
      </w:r>
    </w:p>
    <w:p w14:paraId="5F456899" w14:textId="77777777" w:rsidR="00A77A91" w:rsidRDefault="00A77A91"/>
    <w:p w14:paraId="1AAAB359" w14:textId="77777777" w:rsidR="008439EB" w:rsidRDefault="008439EB"/>
    <w:sectPr w:rsidR="008439EB" w:rsidSect="00043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46247"/>
    <w:multiLevelType w:val="hybridMultilevel"/>
    <w:tmpl w:val="DA3E24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7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E4"/>
    <w:rsid w:val="000062FB"/>
    <w:rsid w:val="000124C2"/>
    <w:rsid w:val="0003174D"/>
    <w:rsid w:val="0004334D"/>
    <w:rsid w:val="00087496"/>
    <w:rsid w:val="000977EE"/>
    <w:rsid w:val="00110B2B"/>
    <w:rsid w:val="001165E1"/>
    <w:rsid w:val="00184FD7"/>
    <w:rsid w:val="00250D58"/>
    <w:rsid w:val="002551B2"/>
    <w:rsid w:val="00273542"/>
    <w:rsid w:val="00275A48"/>
    <w:rsid w:val="00284483"/>
    <w:rsid w:val="002A1CCD"/>
    <w:rsid w:val="002B59BC"/>
    <w:rsid w:val="002D528E"/>
    <w:rsid w:val="002F3DAE"/>
    <w:rsid w:val="00364A83"/>
    <w:rsid w:val="003A7782"/>
    <w:rsid w:val="00412610"/>
    <w:rsid w:val="00493D42"/>
    <w:rsid w:val="004B089E"/>
    <w:rsid w:val="004C1757"/>
    <w:rsid w:val="004D1058"/>
    <w:rsid w:val="00530B4F"/>
    <w:rsid w:val="00540330"/>
    <w:rsid w:val="0054749D"/>
    <w:rsid w:val="00551E41"/>
    <w:rsid w:val="005927AB"/>
    <w:rsid w:val="005C33D8"/>
    <w:rsid w:val="005C6EC6"/>
    <w:rsid w:val="005D44FF"/>
    <w:rsid w:val="005E4D4A"/>
    <w:rsid w:val="006067B4"/>
    <w:rsid w:val="00640CCD"/>
    <w:rsid w:val="00655033"/>
    <w:rsid w:val="007719C4"/>
    <w:rsid w:val="00776D44"/>
    <w:rsid w:val="00795248"/>
    <w:rsid w:val="007A4833"/>
    <w:rsid w:val="007E69C2"/>
    <w:rsid w:val="00824DF5"/>
    <w:rsid w:val="008439EB"/>
    <w:rsid w:val="00913191"/>
    <w:rsid w:val="00934210"/>
    <w:rsid w:val="009352B4"/>
    <w:rsid w:val="00935816"/>
    <w:rsid w:val="00954A8D"/>
    <w:rsid w:val="009A79AE"/>
    <w:rsid w:val="009C2588"/>
    <w:rsid w:val="009D0D58"/>
    <w:rsid w:val="009E1784"/>
    <w:rsid w:val="00A40110"/>
    <w:rsid w:val="00A77A91"/>
    <w:rsid w:val="00A821DD"/>
    <w:rsid w:val="00A82386"/>
    <w:rsid w:val="00AA476C"/>
    <w:rsid w:val="00AB4ABE"/>
    <w:rsid w:val="00B204E9"/>
    <w:rsid w:val="00B25520"/>
    <w:rsid w:val="00B30BC0"/>
    <w:rsid w:val="00BE0C69"/>
    <w:rsid w:val="00BE37E4"/>
    <w:rsid w:val="00C41582"/>
    <w:rsid w:val="00D06084"/>
    <w:rsid w:val="00D47288"/>
    <w:rsid w:val="00D5095E"/>
    <w:rsid w:val="00D57692"/>
    <w:rsid w:val="00D8281F"/>
    <w:rsid w:val="00D95A8F"/>
    <w:rsid w:val="00DA7604"/>
    <w:rsid w:val="00DF191B"/>
    <w:rsid w:val="00E05222"/>
    <w:rsid w:val="00E5255C"/>
    <w:rsid w:val="00E66BE9"/>
    <w:rsid w:val="00E80E8F"/>
    <w:rsid w:val="00E83921"/>
    <w:rsid w:val="00E84DF7"/>
    <w:rsid w:val="00ED0858"/>
    <w:rsid w:val="00ED4D49"/>
    <w:rsid w:val="00EF28B4"/>
    <w:rsid w:val="00FB2978"/>
    <w:rsid w:val="00FB319C"/>
    <w:rsid w:val="00FB34D9"/>
    <w:rsid w:val="00FD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EB79D2"/>
  <w15:chartTrackingRefBased/>
  <w15:docId w15:val="{C1CA8AFD-8EA9-4F44-8AAF-0AFD3C43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7E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2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w13fradermaria@glow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Fraser</dc:creator>
  <cp:keywords/>
  <dc:description/>
  <cp:lastModifiedBy>Maria Fraser</cp:lastModifiedBy>
  <cp:revision>2</cp:revision>
  <dcterms:created xsi:type="dcterms:W3CDTF">2025-06-03T19:52:00Z</dcterms:created>
  <dcterms:modified xsi:type="dcterms:W3CDTF">2025-06-03T19:52:00Z</dcterms:modified>
</cp:coreProperties>
</file>