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50CD2" w14:textId="77777777" w:rsidR="009F1388" w:rsidRPr="0027788C" w:rsidRDefault="009F1388" w:rsidP="009F1388">
      <w:pPr>
        <w:spacing w:before="100" w:beforeAutospacing="1" w:after="100" w:afterAutospacing="1" w:line="240" w:lineRule="auto"/>
        <w:outlineLvl w:val="0"/>
        <w:rPr>
          <w:rFonts w:asciiTheme="majorHAnsi" w:eastAsia="Times New Roman" w:hAnsiTheme="majorHAnsi" w:cs="Times New Roman"/>
          <w:b/>
          <w:bCs/>
          <w:color w:val="000000"/>
          <w:kern w:val="36"/>
          <w:sz w:val="48"/>
          <w:szCs w:val="48"/>
          <w14:ligatures w14:val="none"/>
        </w:rPr>
      </w:pPr>
      <w:r w:rsidRPr="0027788C">
        <w:rPr>
          <w:rFonts w:asciiTheme="majorHAnsi" w:eastAsia="Times New Roman" w:hAnsiTheme="majorHAnsi" w:cs="Times New Roman"/>
          <w:b/>
          <w:bCs/>
          <w:color w:val="000000"/>
          <w:kern w:val="36"/>
          <w:sz w:val="48"/>
          <w:szCs w:val="48"/>
          <w14:ligatures w14:val="none"/>
        </w:rPr>
        <w:t>Human Rights Council / GA3</w:t>
      </w:r>
    </w:p>
    <w:p w14:paraId="1E69D40B" w14:textId="77777777" w:rsidR="009F1388" w:rsidRPr="0027788C" w:rsidRDefault="009F1388" w:rsidP="009F1388">
      <w:pPr>
        <w:spacing w:before="100" w:beforeAutospacing="1" w:after="100" w:afterAutospacing="1" w:line="240" w:lineRule="auto"/>
        <w:outlineLvl w:val="1"/>
        <w:rPr>
          <w:rFonts w:asciiTheme="majorHAnsi" w:eastAsia="Times New Roman" w:hAnsiTheme="majorHAnsi" w:cs="Times New Roman"/>
          <w:b/>
          <w:bCs/>
          <w:color w:val="000000"/>
          <w:kern w:val="0"/>
          <w:sz w:val="36"/>
          <w:szCs w:val="36"/>
          <w14:ligatures w14:val="none"/>
        </w:rPr>
      </w:pPr>
      <w:r w:rsidRPr="0027788C">
        <w:rPr>
          <w:rFonts w:asciiTheme="majorHAnsi" w:eastAsia="Times New Roman" w:hAnsiTheme="majorHAnsi" w:cs="Times New Roman"/>
          <w:b/>
          <w:bCs/>
          <w:color w:val="000000"/>
          <w:kern w:val="0"/>
          <w:sz w:val="36"/>
          <w:szCs w:val="36"/>
          <w14:ligatures w14:val="none"/>
        </w:rPr>
        <w:t>Briefing Paper for Delegates</w:t>
      </w:r>
    </w:p>
    <w:p w14:paraId="5CF8784B" w14:textId="77777777" w:rsidR="009F1388" w:rsidRPr="0027788C" w:rsidRDefault="009F1388" w:rsidP="009F1388">
      <w:pPr>
        <w:spacing w:before="100" w:beforeAutospacing="1" w:after="100" w:afterAutospacing="1" w:line="240" w:lineRule="auto"/>
        <w:rPr>
          <w:rFonts w:asciiTheme="majorHAnsi" w:hAnsiTheme="majorHAnsi" w:cs="Times New Roman"/>
          <w:color w:val="000000"/>
          <w:kern w:val="0"/>
          <w14:ligatures w14:val="none"/>
        </w:rPr>
      </w:pPr>
      <w:r w:rsidRPr="0027788C">
        <w:rPr>
          <w:rFonts w:asciiTheme="majorHAnsi" w:hAnsiTheme="majorHAnsi" w:cs="Times New Roman"/>
          <w:color w:val="000000"/>
          <w:kern w:val="0"/>
          <w14:ligatures w14:val="none"/>
        </w:rPr>
        <w:t>Agenda: The Rights of Indigenous Peoples</w:t>
      </w:r>
    </w:p>
    <w:p w14:paraId="432BCE55" w14:textId="77777777" w:rsidR="009F1388" w:rsidRPr="0027788C" w:rsidRDefault="009F1388" w:rsidP="009F1388">
      <w:pPr>
        <w:spacing w:after="0" w:line="240" w:lineRule="auto"/>
        <w:rPr>
          <w:rFonts w:asciiTheme="majorHAnsi" w:eastAsia="Times New Roman" w:hAnsiTheme="majorHAnsi" w:cs="Times New Roman"/>
          <w:kern w:val="0"/>
          <w14:ligatures w14:val="none"/>
        </w:rPr>
      </w:pPr>
      <w:r w:rsidRPr="0027788C">
        <w:rPr>
          <w:rFonts w:asciiTheme="majorHAnsi" w:eastAsia="Times New Roman" w:hAnsiTheme="majorHAnsi" w:cs="Times New Roman"/>
          <w:noProof/>
          <w:kern w:val="0"/>
          <w14:ligatures w14:val="none"/>
        </w:rPr>
        <mc:AlternateContent>
          <mc:Choice Requires="wps">
            <w:drawing>
              <wp:inline distT="0" distB="0" distL="0" distR="0" wp14:anchorId="3F4DE1A4" wp14:editId="29D62327">
                <wp:extent cx="5731510" cy="1270"/>
                <wp:effectExtent l="0" t="31750" r="0" b="36830"/>
                <wp:docPr id="36442054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118BEA4" id="Rectangle 20"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02975ABD" w14:textId="77777777" w:rsidR="009F1388" w:rsidRPr="0027788C" w:rsidRDefault="009F1388" w:rsidP="009F1388">
      <w:pPr>
        <w:spacing w:before="100" w:beforeAutospacing="1" w:after="100" w:afterAutospacing="1" w:line="240" w:lineRule="auto"/>
        <w:outlineLvl w:val="1"/>
        <w:rPr>
          <w:rFonts w:asciiTheme="majorHAnsi" w:eastAsia="Times New Roman" w:hAnsiTheme="majorHAnsi" w:cs="Times New Roman"/>
          <w:b/>
          <w:bCs/>
          <w:color w:val="000000"/>
          <w:kern w:val="0"/>
          <w:sz w:val="36"/>
          <w:szCs w:val="36"/>
          <w14:ligatures w14:val="none"/>
        </w:rPr>
      </w:pPr>
      <w:r w:rsidRPr="0027788C">
        <w:rPr>
          <w:rFonts w:asciiTheme="majorHAnsi" w:eastAsia="Times New Roman" w:hAnsiTheme="majorHAnsi" w:cs="Times New Roman"/>
          <w:b/>
          <w:bCs/>
          <w:color w:val="000000"/>
          <w:kern w:val="0"/>
          <w:sz w:val="36"/>
          <w:szCs w:val="36"/>
          <w14:ligatures w14:val="none"/>
        </w:rPr>
        <w:t>2. Historical Background</w:t>
      </w:r>
    </w:p>
    <w:p w14:paraId="0380BF8F" w14:textId="77777777" w:rsidR="009F1388" w:rsidRPr="0027788C" w:rsidRDefault="009F1388" w:rsidP="009F1388">
      <w:pPr>
        <w:spacing w:before="100" w:beforeAutospacing="1" w:after="100" w:afterAutospacing="1" w:line="240" w:lineRule="auto"/>
        <w:rPr>
          <w:rFonts w:asciiTheme="majorHAnsi" w:hAnsiTheme="majorHAnsi" w:cs="Times New Roman"/>
          <w:color w:val="000000"/>
          <w:kern w:val="0"/>
          <w14:ligatures w14:val="none"/>
        </w:rPr>
      </w:pPr>
      <w:r w:rsidRPr="0027788C">
        <w:rPr>
          <w:rFonts w:asciiTheme="majorHAnsi" w:hAnsiTheme="majorHAnsi" w:cs="Times New Roman"/>
          <w:color w:val="000000"/>
          <w:kern w:val="0"/>
          <w14:ligatures w14:val="none"/>
        </w:rPr>
        <w:t>Indigenous peoples have historically faced systemic marginalisation, dispossession, and discrimination as a result of colonisation, state expansion, and economic development (United Nations, 2021).</w:t>
      </w:r>
    </w:p>
    <w:p w14:paraId="7D417B95" w14:textId="77777777" w:rsidR="009F1388" w:rsidRPr="0027788C" w:rsidRDefault="009F1388" w:rsidP="009F1388">
      <w:pPr>
        <w:spacing w:after="0" w:line="240" w:lineRule="auto"/>
        <w:rPr>
          <w:rFonts w:asciiTheme="majorHAnsi" w:eastAsia="Times New Roman" w:hAnsiTheme="majorHAnsi" w:cs="Times New Roman"/>
          <w:kern w:val="0"/>
          <w14:ligatures w14:val="none"/>
        </w:rPr>
      </w:pPr>
      <w:r w:rsidRPr="0027788C">
        <w:rPr>
          <w:rFonts w:asciiTheme="majorHAnsi" w:eastAsia="Times New Roman" w:hAnsiTheme="majorHAnsi" w:cs="Times New Roman"/>
          <w:noProof/>
          <w:kern w:val="0"/>
          <w14:ligatures w14:val="none"/>
        </w:rPr>
        <mc:AlternateContent>
          <mc:Choice Requires="wps">
            <w:drawing>
              <wp:inline distT="0" distB="0" distL="0" distR="0" wp14:anchorId="170F4917" wp14:editId="4073BA7E">
                <wp:extent cx="5731510" cy="1270"/>
                <wp:effectExtent l="0" t="31750" r="0" b="36830"/>
                <wp:docPr id="163935819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5613A80" id="Rectangle 19"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542F0187" w14:textId="77777777" w:rsidR="009F1388" w:rsidRPr="0027788C" w:rsidRDefault="009F1388" w:rsidP="009F1388">
      <w:pPr>
        <w:spacing w:before="100" w:beforeAutospacing="1" w:after="100" w:afterAutospacing="1" w:line="240" w:lineRule="auto"/>
        <w:outlineLvl w:val="2"/>
        <w:rPr>
          <w:rFonts w:asciiTheme="majorHAnsi" w:eastAsia="Times New Roman" w:hAnsiTheme="majorHAnsi" w:cs="Times New Roman"/>
          <w:b/>
          <w:bCs/>
          <w:color w:val="000000"/>
          <w:kern w:val="0"/>
          <w:sz w:val="27"/>
          <w:szCs w:val="27"/>
          <w14:ligatures w14:val="none"/>
        </w:rPr>
      </w:pPr>
      <w:r w:rsidRPr="0027788C">
        <w:rPr>
          <w:rFonts w:asciiTheme="majorHAnsi" w:eastAsia="Times New Roman" w:hAnsiTheme="majorHAnsi" w:cs="Times New Roman"/>
          <w:b/>
          <w:bCs/>
          <w:color w:val="000000"/>
          <w:kern w:val="0"/>
          <w:sz w:val="27"/>
          <w:szCs w:val="27"/>
          <w14:ligatures w14:val="none"/>
        </w:rPr>
        <w:t>A. Colonial Era and Dispossession (15th–19th Century)</w:t>
      </w:r>
    </w:p>
    <w:p w14:paraId="2A5A7ABA" w14:textId="77777777" w:rsidR="009F1388" w:rsidRPr="0027788C" w:rsidRDefault="009F1388" w:rsidP="009F1388">
      <w:pPr>
        <w:spacing w:before="100" w:beforeAutospacing="1" w:after="100" w:afterAutospacing="1" w:line="240" w:lineRule="auto"/>
        <w:rPr>
          <w:rFonts w:asciiTheme="majorHAnsi" w:hAnsiTheme="majorHAnsi" w:cs="Times New Roman"/>
          <w:color w:val="000000"/>
          <w:kern w:val="0"/>
          <w14:ligatures w14:val="none"/>
        </w:rPr>
      </w:pPr>
      <w:r w:rsidRPr="0027788C">
        <w:rPr>
          <w:rFonts w:asciiTheme="majorHAnsi" w:hAnsiTheme="majorHAnsi" w:cs="Times New Roman"/>
          <w:color w:val="000000"/>
          <w:kern w:val="0"/>
          <w14:ligatures w14:val="none"/>
        </w:rPr>
        <w:t>From the 15th century onward, European colonial expansion led to:</w:t>
      </w:r>
    </w:p>
    <w:p w14:paraId="6C22ED83" w14:textId="77777777" w:rsidR="009F1388" w:rsidRPr="0027788C" w:rsidRDefault="009F1388" w:rsidP="009F1388">
      <w:pPr>
        <w:numPr>
          <w:ilvl w:val="0"/>
          <w:numId w:val="20"/>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Large-scale displacement of Indigenous communities</w:t>
      </w:r>
    </w:p>
    <w:p w14:paraId="12FEA06C" w14:textId="77777777" w:rsidR="009F1388" w:rsidRPr="0027788C" w:rsidRDefault="009F1388" w:rsidP="009F1388">
      <w:pPr>
        <w:numPr>
          <w:ilvl w:val="0"/>
          <w:numId w:val="20"/>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Loss of land, resources, and cultural heritage</w:t>
      </w:r>
    </w:p>
    <w:p w14:paraId="4D5CFD04" w14:textId="77777777" w:rsidR="009F1388" w:rsidRPr="0027788C" w:rsidRDefault="009F1388" w:rsidP="009F1388">
      <w:pPr>
        <w:numPr>
          <w:ilvl w:val="0"/>
          <w:numId w:val="20"/>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Forced assimilation and destruction of traditional governance systems</w:t>
      </w:r>
    </w:p>
    <w:p w14:paraId="03635B9F" w14:textId="77777777" w:rsidR="009F1388" w:rsidRPr="0027788C" w:rsidRDefault="009F1388" w:rsidP="009F1388">
      <w:pPr>
        <w:spacing w:before="100" w:beforeAutospacing="1" w:after="100" w:afterAutospacing="1" w:line="240" w:lineRule="auto"/>
        <w:rPr>
          <w:rFonts w:asciiTheme="majorHAnsi" w:hAnsiTheme="majorHAnsi" w:cs="Times New Roman"/>
          <w:color w:val="000000"/>
          <w:kern w:val="0"/>
          <w14:ligatures w14:val="none"/>
        </w:rPr>
      </w:pPr>
      <w:r w:rsidRPr="0027788C">
        <w:rPr>
          <w:rFonts w:asciiTheme="majorHAnsi" w:hAnsiTheme="majorHAnsi" w:cs="Times New Roman"/>
          <w:color w:val="000000"/>
          <w:kern w:val="0"/>
          <w14:ligatures w14:val="none"/>
        </w:rPr>
        <w:t>In regions such as North America, Australia, and Latin America, Indigenous populations experienced severe population decline due to violence, disease, and exploitation (World Bank, 2023; UN, 2021).</w:t>
      </w:r>
    </w:p>
    <w:p w14:paraId="15BE9C16" w14:textId="77777777" w:rsidR="009F1388" w:rsidRPr="0027788C" w:rsidRDefault="009F1388" w:rsidP="009F1388">
      <w:pPr>
        <w:spacing w:after="0" w:line="240" w:lineRule="auto"/>
        <w:rPr>
          <w:rFonts w:asciiTheme="majorHAnsi" w:eastAsia="Times New Roman" w:hAnsiTheme="majorHAnsi" w:cs="Times New Roman"/>
          <w:kern w:val="0"/>
          <w14:ligatures w14:val="none"/>
        </w:rPr>
      </w:pPr>
      <w:r w:rsidRPr="0027788C">
        <w:rPr>
          <w:rFonts w:asciiTheme="majorHAnsi" w:eastAsia="Times New Roman" w:hAnsiTheme="majorHAnsi" w:cs="Times New Roman"/>
          <w:noProof/>
          <w:kern w:val="0"/>
          <w14:ligatures w14:val="none"/>
        </w:rPr>
        <mc:AlternateContent>
          <mc:Choice Requires="wps">
            <w:drawing>
              <wp:inline distT="0" distB="0" distL="0" distR="0" wp14:anchorId="32C64406" wp14:editId="7B2C6242">
                <wp:extent cx="5731510" cy="1270"/>
                <wp:effectExtent l="0" t="31750" r="0" b="36830"/>
                <wp:docPr id="104762884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299C491" id="Rectangle 18"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4C76A9BF" w14:textId="77777777" w:rsidR="009F1388" w:rsidRPr="0027788C" w:rsidRDefault="009F1388" w:rsidP="009F1388">
      <w:pPr>
        <w:spacing w:before="100" w:beforeAutospacing="1" w:after="100" w:afterAutospacing="1" w:line="240" w:lineRule="auto"/>
        <w:outlineLvl w:val="2"/>
        <w:rPr>
          <w:rFonts w:asciiTheme="majorHAnsi" w:eastAsia="Times New Roman" w:hAnsiTheme="majorHAnsi" w:cs="Times New Roman"/>
          <w:b/>
          <w:bCs/>
          <w:color w:val="000000"/>
          <w:kern w:val="0"/>
          <w:sz w:val="27"/>
          <w:szCs w:val="27"/>
          <w14:ligatures w14:val="none"/>
        </w:rPr>
      </w:pPr>
      <w:r w:rsidRPr="0027788C">
        <w:rPr>
          <w:rFonts w:asciiTheme="majorHAnsi" w:eastAsia="Times New Roman" w:hAnsiTheme="majorHAnsi" w:cs="Times New Roman"/>
          <w:b/>
          <w:bCs/>
          <w:color w:val="000000"/>
          <w:kern w:val="0"/>
          <w:sz w:val="27"/>
          <w:szCs w:val="27"/>
          <w14:ligatures w14:val="none"/>
        </w:rPr>
        <w:t>B. Assimilation Policies (19th–20th Century)</w:t>
      </w:r>
    </w:p>
    <w:p w14:paraId="7F5ACF3D" w14:textId="77777777" w:rsidR="009F1388" w:rsidRPr="0027788C" w:rsidRDefault="009F1388" w:rsidP="009F1388">
      <w:pPr>
        <w:spacing w:before="100" w:beforeAutospacing="1" w:after="100" w:afterAutospacing="1" w:line="240" w:lineRule="auto"/>
        <w:rPr>
          <w:rFonts w:asciiTheme="majorHAnsi" w:hAnsiTheme="majorHAnsi" w:cs="Times New Roman"/>
          <w:color w:val="000000"/>
          <w:kern w:val="0"/>
          <w14:ligatures w14:val="none"/>
        </w:rPr>
      </w:pPr>
      <w:r w:rsidRPr="0027788C">
        <w:rPr>
          <w:rFonts w:asciiTheme="majorHAnsi" w:hAnsiTheme="majorHAnsi" w:cs="Times New Roman"/>
          <w:color w:val="000000"/>
          <w:kern w:val="0"/>
          <w14:ligatures w14:val="none"/>
        </w:rPr>
        <w:t>Many states adopted policies aimed at integrating Indigenous peoples into dominant cultures, including:</w:t>
      </w:r>
    </w:p>
    <w:p w14:paraId="59CD429B" w14:textId="77777777" w:rsidR="009F1388" w:rsidRPr="0027788C" w:rsidRDefault="009F1388" w:rsidP="009F1388">
      <w:pPr>
        <w:numPr>
          <w:ilvl w:val="0"/>
          <w:numId w:val="21"/>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Residential and boarding school systems</w:t>
      </w:r>
    </w:p>
    <w:p w14:paraId="32812048" w14:textId="77777777" w:rsidR="009F1388" w:rsidRPr="0027788C" w:rsidRDefault="009F1388" w:rsidP="009F1388">
      <w:pPr>
        <w:numPr>
          <w:ilvl w:val="0"/>
          <w:numId w:val="21"/>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Bans on Indigenous languages and cultural practices</w:t>
      </w:r>
    </w:p>
    <w:p w14:paraId="1EC03A2F" w14:textId="77777777" w:rsidR="009F1388" w:rsidRPr="0027788C" w:rsidRDefault="009F1388" w:rsidP="009F1388">
      <w:pPr>
        <w:numPr>
          <w:ilvl w:val="0"/>
          <w:numId w:val="21"/>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Forced relocation programs</w:t>
      </w:r>
    </w:p>
    <w:p w14:paraId="4F84D040" w14:textId="77777777" w:rsidR="009F1388" w:rsidRPr="0027788C" w:rsidRDefault="009F1388" w:rsidP="009F1388">
      <w:pPr>
        <w:spacing w:before="100" w:beforeAutospacing="1" w:after="100" w:afterAutospacing="1" w:line="240" w:lineRule="auto"/>
        <w:rPr>
          <w:rFonts w:asciiTheme="majorHAnsi" w:hAnsiTheme="majorHAnsi" w:cs="Times New Roman"/>
          <w:color w:val="000000"/>
          <w:kern w:val="0"/>
          <w14:ligatures w14:val="none"/>
        </w:rPr>
      </w:pPr>
      <w:r w:rsidRPr="0027788C">
        <w:rPr>
          <w:rFonts w:asciiTheme="majorHAnsi" w:hAnsiTheme="majorHAnsi" w:cs="Times New Roman"/>
          <w:color w:val="000000"/>
          <w:kern w:val="0"/>
          <w14:ligatures w14:val="none"/>
        </w:rPr>
        <w:t>For example, policies in Canada and the United States involved removing Indigenous children from their families to enforce cultural assimilation (Truth and Reconciliation Commission of Canada, 2015; UN, 2021).</w:t>
      </w:r>
    </w:p>
    <w:p w14:paraId="3536036A" w14:textId="77777777" w:rsidR="009F1388" w:rsidRPr="0027788C" w:rsidRDefault="009F1388" w:rsidP="009F1388">
      <w:pPr>
        <w:spacing w:after="0" w:line="240" w:lineRule="auto"/>
        <w:rPr>
          <w:rFonts w:asciiTheme="majorHAnsi" w:eastAsia="Times New Roman" w:hAnsiTheme="majorHAnsi" w:cs="Times New Roman"/>
          <w:kern w:val="0"/>
          <w14:ligatures w14:val="none"/>
        </w:rPr>
      </w:pPr>
      <w:r w:rsidRPr="0027788C">
        <w:rPr>
          <w:rFonts w:asciiTheme="majorHAnsi" w:eastAsia="Times New Roman" w:hAnsiTheme="majorHAnsi" w:cs="Times New Roman"/>
          <w:noProof/>
          <w:kern w:val="0"/>
          <w14:ligatures w14:val="none"/>
        </w:rPr>
        <mc:AlternateContent>
          <mc:Choice Requires="wps">
            <w:drawing>
              <wp:inline distT="0" distB="0" distL="0" distR="0" wp14:anchorId="70C27423" wp14:editId="6EEE4DC9">
                <wp:extent cx="5731510" cy="1270"/>
                <wp:effectExtent l="0" t="31750" r="0" b="36830"/>
                <wp:docPr id="151251770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F63F66F" id="Rectangle 17"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742DBD04" w14:textId="77777777" w:rsidR="009F1388" w:rsidRPr="0027788C" w:rsidRDefault="009F1388" w:rsidP="009F1388">
      <w:pPr>
        <w:spacing w:before="100" w:beforeAutospacing="1" w:after="100" w:afterAutospacing="1" w:line="240" w:lineRule="auto"/>
        <w:outlineLvl w:val="2"/>
        <w:rPr>
          <w:rFonts w:asciiTheme="majorHAnsi" w:eastAsia="Times New Roman" w:hAnsiTheme="majorHAnsi" w:cs="Times New Roman"/>
          <w:b/>
          <w:bCs/>
          <w:color w:val="000000"/>
          <w:kern w:val="0"/>
          <w:sz w:val="27"/>
          <w:szCs w:val="27"/>
          <w14:ligatures w14:val="none"/>
        </w:rPr>
      </w:pPr>
      <w:r w:rsidRPr="0027788C">
        <w:rPr>
          <w:rFonts w:asciiTheme="majorHAnsi" w:eastAsia="Times New Roman" w:hAnsiTheme="majorHAnsi" w:cs="Times New Roman"/>
          <w:b/>
          <w:bCs/>
          <w:color w:val="000000"/>
          <w:kern w:val="0"/>
          <w:sz w:val="27"/>
          <w:szCs w:val="27"/>
          <w14:ligatures w14:val="none"/>
        </w:rPr>
        <w:t>C. Emergence of Indigenous Rights Movements (Mid–Late 20th Century)</w:t>
      </w:r>
    </w:p>
    <w:p w14:paraId="19B9358C" w14:textId="77777777" w:rsidR="009F1388" w:rsidRPr="0027788C" w:rsidRDefault="009F1388" w:rsidP="009F1388">
      <w:pPr>
        <w:spacing w:before="100" w:beforeAutospacing="1" w:after="100" w:afterAutospacing="1" w:line="240" w:lineRule="auto"/>
        <w:rPr>
          <w:rFonts w:asciiTheme="majorHAnsi" w:hAnsiTheme="majorHAnsi" w:cs="Times New Roman"/>
          <w:color w:val="000000"/>
          <w:kern w:val="0"/>
          <w14:ligatures w14:val="none"/>
        </w:rPr>
      </w:pPr>
      <w:r w:rsidRPr="0027788C">
        <w:rPr>
          <w:rFonts w:asciiTheme="majorHAnsi" w:hAnsiTheme="majorHAnsi" w:cs="Times New Roman"/>
          <w:color w:val="000000"/>
          <w:kern w:val="0"/>
          <w14:ligatures w14:val="none"/>
        </w:rPr>
        <w:lastRenderedPageBreak/>
        <w:t>Beginning in the mid-20th century, Indigenous groups increasingly mobilised to demand:</w:t>
      </w:r>
    </w:p>
    <w:p w14:paraId="7147EF55" w14:textId="77777777" w:rsidR="009F1388" w:rsidRPr="0027788C" w:rsidRDefault="009F1388" w:rsidP="009F1388">
      <w:pPr>
        <w:numPr>
          <w:ilvl w:val="0"/>
          <w:numId w:val="22"/>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Land rights</w:t>
      </w:r>
    </w:p>
    <w:p w14:paraId="6FB587E9" w14:textId="77777777" w:rsidR="009F1388" w:rsidRPr="0027788C" w:rsidRDefault="009F1388" w:rsidP="009F1388">
      <w:pPr>
        <w:numPr>
          <w:ilvl w:val="0"/>
          <w:numId w:val="22"/>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Cultural recognition</w:t>
      </w:r>
    </w:p>
    <w:p w14:paraId="222BF566" w14:textId="77777777" w:rsidR="009F1388" w:rsidRPr="0027788C" w:rsidRDefault="009F1388" w:rsidP="009F1388">
      <w:pPr>
        <w:numPr>
          <w:ilvl w:val="0"/>
          <w:numId w:val="22"/>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Political autonomy</w:t>
      </w:r>
    </w:p>
    <w:p w14:paraId="0B72185C" w14:textId="77777777" w:rsidR="009F1388" w:rsidRPr="0027788C" w:rsidRDefault="009F1388" w:rsidP="009F1388">
      <w:pPr>
        <w:spacing w:before="100" w:beforeAutospacing="1" w:after="100" w:afterAutospacing="1" w:line="240" w:lineRule="auto"/>
        <w:rPr>
          <w:rFonts w:asciiTheme="majorHAnsi" w:hAnsiTheme="majorHAnsi" w:cs="Times New Roman"/>
          <w:color w:val="000000"/>
          <w:kern w:val="0"/>
          <w14:ligatures w14:val="none"/>
        </w:rPr>
      </w:pPr>
      <w:r w:rsidRPr="0027788C">
        <w:rPr>
          <w:rFonts w:asciiTheme="majorHAnsi" w:hAnsiTheme="majorHAnsi" w:cs="Times New Roman"/>
          <w:color w:val="000000"/>
          <w:kern w:val="0"/>
          <w14:ligatures w14:val="none"/>
        </w:rPr>
        <w:t>International attention grew through activism and advocacy, leading to greater recognition within the United Nations system (UN, 2021).</w:t>
      </w:r>
    </w:p>
    <w:p w14:paraId="331D2DC8" w14:textId="77777777" w:rsidR="009F1388" w:rsidRPr="0027788C" w:rsidRDefault="009F1388" w:rsidP="009F1388">
      <w:pPr>
        <w:spacing w:after="0" w:line="240" w:lineRule="auto"/>
        <w:rPr>
          <w:rFonts w:asciiTheme="majorHAnsi" w:eastAsia="Times New Roman" w:hAnsiTheme="majorHAnsi" w:cs="Times New Roman"/>
          <w:kern w:val="0"/>
          <w14:ligatures w14:val="none"/>
        </w:rPr>
      </w:pPr>
      <w:r w:rsidRPr="0027788C">
        <w:rPr>
          <w:rFonts w:asciiTheme="majorHAnsi" w:eastAsia="Times New Roman" w:hAnsiTheme="majorHAnsi" w:cs="Times New Roman"/>
          <w:noProof/>
          <w:kern w:val="0"/>
          <w14:ligatures w14:val="none"/>
        </w:rPr>
        <mc:AlternateContent>
          <mc:Choice Requires="wps">
            <w:drawing>
              <wp:inline distT="0" distB="0" distL="0" distR="0" wp14:anchorId="472B0796" wp14:editId="58CEF12A">
                <wp:extent cx="5731510" cy="1270"/>
                <wp:effectExtent l="0" t="31750" r="0" b="36830"/>
                <wp:docPr id="14806855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BB7135D" id="Rectangle 16"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01721984" w14:textId="77777777" w:rsidR="009F1388" w:rsidRPr="0027788C" w:rsidRDefault="009F1388" w:rsidP="009F1388">
      <w:pPr>
        <w:spacing w:before="100" w:beforeAutospacing="1" w:after="100" w:afterAutospacing="1" w:line="240" w:lineRule="auto"/>
        <w:outlineLvl w:val="2"/>
        <w:rPr>
          <w:rFonts w:asciiTheme="majorHAnsi" w:eastAsia="Times New Roman" w:hAnsiTheme="majorHAnsi" w:cs="Times New Roman"/>
          <w:b/>
          <w:bCs/>
          <w:color w:val="000000"/>
          <w:kern w:val="0"/>
          <w:sz w:val="27"/>
          <w:szCs w:val="27"/>
          <w14:ligatures w14:val="none"/>
        </w:rPr>
      </w:pPr>
      <w:r w:rsidRPr="0027788C">
        <w:rPr>
          <w:rFonts w:asciiTheme="majorHAnsi" w:eastAsia="Times New Roman" w:hAnsiTheme="majorHAnsi" w:cs="Times New Roman"/>
          <w:b/>
          <w:bCs/>
          <w:color w:val="000000"/>
          <w:kern w:val="0"/>
          <w:sz w:val="27"/>
          <w:szCs w:val="27"/>
          <w14:ligatures w14:val="none"/>
        </w:rPr>
        <w:t>D. International Recognition (Late 20th–21st Century)</w:t>
      </w:r>
    </w:p>
    <w:p w14:paraId="114997DA" w14:textId="77777777" w:rsidR="009F1388" w:rsidRPr="0027788C" w:rsidRDefault="009F1388" w:rsidP="009F1388">
      <w:pPr>
        <w:spacing w:before="100" w:beforeAutospacing="1" w:after="100" w:afterAutospacing="1" w:line="240" w:lineRule="auto"/>
        <w:rPr>
          <w:rFonts w:asciiTheme="majorHAnsi" w:hAnsiTheme="majorHAnsi" w:cs="Times New Roman"/>
          <w:color w:val="000000"/>
          <w:kern w:val="0"/>
          <w14:ligatures w14:val="none"/>
        </w:rPr>
      </w:pPr>
      <w:r w:rsidRPr="0027788C">
        <w:rPr>
          <w:rFonts w:asciiTheme="majorHAnsi" w:hAnsiTheme="majorHAnsi" w:cs="Times New Roman"/>
          <w:color w:val="000000"/>
          <w:kern w:val="0"/>
          <w14:ligatures w14:val="none"/>
        </w:rPr>
        <w:t>A major milestone was the adoption of the United Nations Declaration on the Rights of Indigenous Peoples, which outlines:</w:t>
      </w:r>
    </w:p>
    <w:p w14:paraId="4F5330D4" w14:textId="77777777" w:rsidR="009F1388" w:rsidRPr="0027788C" w:rsidRDefault="009F1388" w:rsidP="009F1388">
      <w:pPr>
        <w:numPr>
          <w:ilvl w:val="0"/>
          <w:numId w:val="23"/>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Rights to self-determination</w:t>
      </w:r>
    </w:p>
    <w:p w14:paraId="458527EB" w14:textId="77777777" w:rsidR="009F1388" w:rsidRPr="0027788C" w:rsidRDefault="009F1388" w:rsidP="009F1388">
      <w:pPr>
        <w:numPr>
          <w:ilvl w:val="0"/>
          <w:numId w:val="23"/>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Land and resource rights</w:t>
      </w:r>
    </w:p>
    <w:p w14:paraId="20593E03" w14:textId="77777777" w:rsidR="009F1388" w:rsidRPr="0027788C" w:rsidRDefault="009F1388" w:rsidP="009F1388">
      <w:pPr>
        <w:numPr>
          <w:ilvl w:val="0"/>
          <w:numId w:val="23"/>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Cultural preservation</w:t>
      </w:r>
    </w:p>
    <w:p w14:paraId="1AACB230" w14:textId="77777777" w:rsidR="009F1388" w:rsidRPr="0027788C" w:rsidRDefault="009F1388" w:rsidP="009F1388">
      <w:pPr>
        <w:numPr>
          <w:ilvl w:val="0"/>
          <w:numId w:val="23"/>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Free, prior, and informed consent (FPIC)</w:t>
      </w:r>
    </w:p>
    <w:p w14:paraId="6E3C9EA5" w14:textId="77777777" w:rsidR="009F1388" w:rsidRPr="0027788C" w:rsidRDefault="009F1388" w:rsidP="009F1388">
      <w:pPr>
        <w:spacing w:before="100" w:beforeAutospacing="1" w:after="100" w:afterAutospacing="1" w:line="240" w:lineRule="auto"/>
        <w:rPr>
          <w:rFonts w:asciiTheme="majorHAnsi" w:hAnsiTheme="majorHAnsi" w:cs="Times New Roman"/>
          <w:color w:val="000000"/>
          <w:kern w:val="0"/>
          <w14:ligatures w14:val="none"/>
        </w:rPr>
      </w:pPr>
      <w:r w:rsidRPr="0027788C">
        <w:rPr>
          <w:rFonts w:asciiTheme="majorHAnsi" w:hAnsiTheme="majorHAnsi" w:cs="Times New Roman"/>
          <w:color w:val="000000"/>
          <w:kern w:val="0"/>
          <w14:ligatures w14:val="none"/>
        </w:rPr>
        <w:t xml:space="preserve">Despite this progress, implementation remains uneven across regions (UN, 2021; International Labour </w:t>
      </w:r>
      <w:proofErr w:type="spellStart"/>
      <w:r w:rsidRPr="0027788C">
        <w:rPr>
          <w:rFonts w:asciiTheme="majorHAnsi" w:hAnsiTheme="majorHAnsi" w:cs="Times New Roman"/>
          <w:color w:val="000000"/>
          <w:kern w:val="0"/>
          <w14:ligatures w14:val="none"/>
        </w:rPr>
        <w:t>Organization</w:t>
      </w:r>
      <w:proofErr w:type="spellEnd"/>
      <w:r w:rsidRPr="0027788C">
        <w:rPr>
          <w:rFonts w:asciiTheme="majorHAnsi" w:hAnsiTheme="majorHAnsi" w:cs="Times New Roman"/>
          <w:color w:val="000000"/>
          <w:kern w:val="0"/>
          <w14:ligatures w14:val="none"/>
        </w:rPr>
        <w:t>, 2019).</w:t>
      </w:r>
    </w:p>
    <w:p w14:paraId="269F1D86" w14:textId="77777777" w:rsidR="009F1388" w:rsidRPr="0027788C" w:rsidRDefault="009F1388" w:rsidP="009F1388">
      <w:pPr>
        <w:spacing w:after="0" w:line="240" w:lineRule="auto"/>
        <w:rPr>
          <w:rFonts w:asciiTheme="majorHAnsi" w:eastAsia="Times New Roman" w:hAnsiTheme="majorHAnsi" w:cs="Times New Roman"/>
          <w:kern w:val="0"/>
          <w14:ligatures w14:val="none"/>
        </w:rPr>
      </w:pPr>
      <w:r w:rsidRPr="0027788C">
        <w:rPr>
          <w:rFonts w:asciiTheme="majorHAnsi" w:eastAsia="Times New Roman" w:hAnsiTheme="majorHAnsi" w:cs="Times New Roman"/>
          <w:noProof/>
          <w:kern w:val="0"/>
          <w14:ligatures w14:val="none"/>
        </w:rPr>
        <mc:AlternateContent>
          <mc:Choice Requires="wps">
            <w:drawing>
              <wp:inline distT="0" distB="0" distL="0" distR="0" wp14:anchorId="1606B2C6" wp14:editId="1A051998">
                <wp:extent cx="5731510" cy="1270"/>
                <wp:effectExtent l="0" t="31750" r="0" b="36830"/>
                <wp:docPr id="214053280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F3CFD76" id="Rectangle 15"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413C61A4" w14:textId="77777777" w:rsidR="009F1388" w:rsidRPr="0027788C" w:rsidRDefault="009F1388" w:rsidP="009F1388">
      <w:pPr>
        <w:spacing w:before="100" w:beforeAutospacing="1" w:after="100" w:afterAutospacing="1" w:line="240" w:lineRule="auto"/>
        <w:outlineLvl w:val="2"/>
        <w:rPr>
          <w:rFonts w:asciiTheme="majorHAnsi" w:eastAsia="Times New Roman" w:hAnsiTheme="majorHAnsi" w:cs="Times New Roman"/>
          <w:b/>
          <w:bCs/>
          <w:color w:val="000000"/>
          <w:kern w:val="0"/>
          <w:sz w:val="27"/>
          <w:szCs w:val="27"/>
          <w14:ligatures w14:val="none"/>
        </w:rPr>
      </w:pPr>
      <w:r w:rsidRPr="0027788C">
        <w:rPr>
          <w:rFonts w:asciiTheme="majorHAnsi" w:eastAsia="Times New Roman" w:hAnsiTheme="majorHAnsi" w:cs="Times New Roman"/>
          <w:b/>
          <w:bCs/>
          <w:color w:val="000000"/>
          <w:kern w:val="0"/>
          <w:sz w:val="27"/>
          <w:szCs w:val="27"/>
          <w14:ligatures w14:val="none"/>
        </w:rPr>
        <w:t>E. Contemporary Challenges (21st Century)</w:t>
      </w:r>
    </w:p>
    <w:p w14:paraId="447AA0C0" w14:textId="77777777" w:rsidR="009F1388" w:rsidRPr="0027788C" w:rsidRDefault="009F1388" w:rsidP="009F1388">
      <w:pPr>
        <w:spacing w:before="100" w:beforeAutospacing="1" w:after="100" w:afterAutospacing="1" w:line="240" w:lineRule="auto"/>
        <w:rPr>
          <w:rFonts w:asciiTheme="majorHAnsi" w:hAnsiTheme="majorHAnsi" w:cs="Times New Roman"/>
          <w:color w:val="000000"/>
          <w:kern w:val="0"/>
          <w14:ligatures w14:val="none"/>
        </w:rPr>
      </w:pPr>
      <w:r w:rsidRPr="0027788C">
        <w:rPr>
          <w:rFonts w:asciiTheme="majorHAnsi" w:hAnsiTheme="majorHAnsi" w:cs="Times New Roman"/>
          <w:color w:val="000000"/>
          <w:kern w:val="0"/>
          <w14:ligatures w14:val="none"/>
        </w:rPr>
        <w:t>Indigenous peoples continue to face:</w:t>
      </w:r>
    </w:p>
    <w:p w14:paraId="2F75CD3A" w14:textId="77777777" w:rsidR="009F1388" w:rsidRPr="0027788C" w:rsidRDefault="009F1388" w:rsidP="009F1388">
      <w:pPr>
        <w:numPr>
          <w:ilvl w:val="0"/>
          <w:numId w:val="24"/>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Land dispossession due to development projects</w:t>
      </w:r>
    </w:p>
    <w:p w14:paraId="554EFDFD" w14:textId="77777777" w:rsidR="009F1388" w:rsidRPr="0027788C" w:rsidRDefault="009F1388" w:rsidP="009F1388">
      <w:pPr>
        <w:numPr>
          <w:ilvl w:val="0"/>
          <w:numId w:val="24"/>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Environmental degradation</w:t>
      </w:r>
    </w:p>
    <w:p w14:paraId="5272BD88" w14:textId="77777777" w:rsidR="009F1388" w:rsidRPr="0027788C" w:rsidRDefault="009F1388" w:rsidP="009F1388">
      <w:pPr>
        <w:numPr>
          <w:ilvl w:val="0"/>
          <w:numId w:val="24"/>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Discrimination and socio-economic inequality</w:t>
      </w:r>
    </w:p>
    <w:p w14:paraId="16DDF675" w14:textId="77777777" w:rsidR="009F1388" w:rsidRPr="0027788C" w:rsidRDefault="009F1388" w:rsidP="009F1388">
      <w:pPr>
        <w:numPr>
          <w:ilvl w:val="0"/>
          <w:numId w:val="24"/>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Violence against Indigenous activists</w:t>
      </w:r>
    </w:p>
    <w:p w14:paraId="5C449722" w14:textId="77777777" w:rsidR="009F1388" w:rsidRPr="0027788C" w:rsidRDefault="009F1388" w:rsidP="009F1388">
      <w:pPr>
        <w:spacing w:before="100" w:beforeAutospacing="1" w:after="100" w:afterAutospacing="1" w:line="240" w:lineRule="auto"/>
        <w:rPr>
          <w:rFonts w:asciiTheme="majorHAnsi" w:hAnsiTheme="majorHAnsi" w:cs="Times New Roman"/>
          <w:color w:val="000000"/>
          <w:kern w:val="0"/>
          <w14:ligatures w14:val="none"/>
        </w:rPr>
      </w:pPr>
      <w:r w:rsidRPr="0027788C">
        <w:rPr>
          <w:rFonts w:asciiTheme="majorHAnsi" w:hAnsiTheme="majorHAnsi" w:cs="Times New Roman"/>
          <w:color w:val="000000"/>
          <w:kern w:val="0"/>
          <w14:ligatures w14:val="none"/>
        </w:rPr>
        <w:t>Issues are particularly visible in areas such as the Amazon rainforest, where Indigenous communities face pressure from deforestation and resource extraction (Amnesty International, 2023).</w:t>
      </w:r>
    </w:p>
    <w:p w14:paraId="4E66C8C5" w14:textId="77777777" w:rsidR="009F1388" w:rsidRPr="0027788C" w:rsidRDefault="009F1388" w:rsidP="009F1388">
      <w:pPr>
        <w:spacing w:after="0" w:line="240" w:lineRule="auto"/>
        <w:rPr>
          <w:rFonts w:asciiTheme="majorHAnsi" w:eastAsia="Times New Roman" w:hAnsiTheme="majorHAnsi" w:cs="Times New Roman"/>
          <w:kern w:val="0"/>
          <w14:ligatures w14:val="none"/>
        </w:rPr>
      </w:pPr>
      <w:r w:rsidRPr="0027788C">
        <w:rPr>
          <w:rFonts w:asciiTheme="majorHAnsi" w:eastAsia="Times New Roman" w:hAnsiTheme="majorHAnsi" w:cs="Times New Roman"/>
          <w:noProof/>
          <w:kern w:val="0"/>
          <w14:ligatures w14:val="none"/>
        </w:rPr>
        <mc:AlternateContent>
          <mc:Choice Requires="wps">
            <w:drawing>
              <wp:inline distT="0" distB="0" distL="0" distR="0" wp14:anchorId="50B39085" wp14:editId="13BC0FEB">
                <wp:extent cx="5731510" cy="1270"/>
                <wp:effectExtent l="0" t="31750" r="0" b="36830"/>
                <wp:docPr id="132470330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2ECAA2E" id="Rectangle 14"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58310A1A" w14:textId="77777777" w:rsidR="009F1388" w:rsidRPr="0027788C" w:rsidRDefault="009F1388" w:rsidP="009F1388">
      <w:pPr>
        <w:spacing w:before="100" w:beforeAutospacing="1" w:after="100" w:afterAutospacing="1" w:line="240" w:lineRule="auto"/>
        <w:outlineLvl w:val="1"/>
        <w:rPr>
          <w:rFonts w:asciiTheme="majorHAnsi" w:eastAsia="Times New Roman" w:hAnsiTheme="majorHAnsi" w:cs="Times New Roman"/>
          <w:b/>
          <w:bCs/>
          <w:color w:val="000000"/>
          <w:kern w:val="0"/>
          <w:sz w:val="36"/>
          <w:szCs w:val="36"/>
          <w14:ligatures w14:val="none"/>
        </w:rPr>
      </w:pPr>
      <w:r w:rsidRPr="0027788C">
        <w:rPr>
          <w:rFonts w:asciiTheme="majorHAnsi" w:eastAsia="Times New Roman" w:hAnsiTheme="majorHAnsi" w:cs="Times New Roman"/>
          <w:b/>
          <w:bCs/>
          <w:color w:val="000000"/>
          <w:kern w:val="0"/>
          <w:sz w:val="36"/>
          <w:szCs w:val="36"/>
          <w14:ligatures w14:val="none"/>
        </w:rPr>
        <w:t>2. Introduction</w:t>
      </w:r>
    </w:p>
    <w:p w14:paraId="6C5D6DCC" w14:textId="77777777" w:rsidR="009F1388" w:rsidRPr="0027788C" w:rsidRDefault="009F1388" w:rsidP="009F1388">
      <w:pPr>
        <w:spacing w:before="100" w:beforeAutospacing="1" w:after="100" w:afterAutospacing="1" w:line="240" w:lineRule="auto"/>
        <w:rPr>
          <w:rFonts w:asciiTheme="majorHAnsi" w:hAnsiTheme="majorHAnsi" w:cs="Times New Roman"/>
          <w:color w:val="000000"/>
          <w:kern w:val="0"/>
          <w14:ligatures w14:val="none"/>
        </w:rPr>
      </w:pPr>
      <w:r w:rsidRPr="0027788C">
        <w:rPr>
          <w:rFonts w:asciiTheme="majorHAnsi" w:hAnsiTheme="majorHAnsi" w:cs="Times New Roman"/>
          <w:color w:val="000000"/>
          <w:kern w:val="0"/>
          <w14:ligatures w14:val="none"/>
        </w:rPr>
        <w:t>Indigenous peoples represent diverse cultures, languages, and knowledge systems across the globe. Their rights are integral to broader human rights frameworks, particularly in relation to equality, cultural identity, and sustainable development (UN, 2021).</w:t>
      </w:r>
    </w:p>
    <w:p w14:paraId="574A0998" w14:textId="77777777" w:rsidR="009F1388" w:rsidRPr="0027788C" w:rsidRDefault="009F1388" w:rsidP="009F1388">
      <w:pPr>
        <w:spacing w:before="100" w:beforeAutospacing="1" w:after="100" w:afterAutospacing="1" w:line="240" w:lineRule="auto"/>
        <w:rPr>
          <w:rFonts w:asciiTheme="majorHAnsi" w:hAnsiTheme="majorHAnsi" w:cs="Times New Roman"/>
          <w:color w:val="000000"/>
          <w:kern w:val="0"/>
          <w14:ligatures w14:val="none"/>
        </w:rPr>
      </w:pPr>
      <w:r w:rsidRPr="0027788C">
        <w:rPr>
          <w:rFonts w:asciiTheme="majorHAnsi" w:hAnsiTheme="majorHAnsi" w:cs="Times New Roman"/>
          <w:color w:val="000000"/>
          <w:kern w:val="0"/>
          <w14:ligatures w14:val="none"/>
        </w:rPr>
        <w:lastRenderedPageBreak/>
        <w:t>The Human Rights Council addresses this issue through monitoring mechanisms, special rapporteurs, and normative frameworks aimed at protecting Indigenous communities.</w:t>
      </w:r>
    </w:p>
    <w:p w14:paraId="4E5EE801" w14:textId="77777777" w:rsidR="009F1388" w:rsidRPr="0027788C" w:rsidRDefault="009F1388" w:rsidP="009F1388">
      <w:pPr>
        <w:spacing w:after="0" w:line="240" w:lineRule="auto"/>
        <w:rPr>
          <w:rFonts w:asciiTheme="majorHAnsi" w:eastAsia="Times New Roman" w:hAnsiTheme="majorHAnsi" w:cs="Times New Roman"/>
          <w:kern w:val="0"/>
          <w14:ligatures w14:val="none"/>
        </w:rPr>
      </w:pPr>
      <w:r w:rsidRPr="0027788C">
        <w:rPr>
          <w:rFonts w:asciiTheme="majorHAnsi" w:eastAsia="Times New Roman" w:hAnsiTheme="majorHAnsi" w:cs="Times New Roman"/>
          <w:noProof/>
          <w:kern w:val="0"/>
          <w14:ligatures w14:val="none"/>
        </w:rPr>
        <mc:AlternateContent>
          <mc:Choice Requires="wps">
            <w:drawing>
              <wp:inline distT="0" distB="0" distL="0" distR="0" wp14:anchorId="30BB566E" wp14:editId="1DEF8C4F">
                <wp:extent cx="5731510" cy="1270"/>
                <wp:effectExtent l="0" t="31750" r="0" b="36830"/>
                <wp:docPr id="12947769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BB44439" id="Rectangle 13"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29F75BC3" w14:textId="77777777" w:rsidR="009F1388" w:rsidRPr="0027788C" w:rsidRDefault="009F1388" w:rsidP="009F1388">
      <w:pPr>
        <w:spacing w:before="100" w:beforeAutospacing="1" w:after="100" w:afterAutospacing="1" w:line="240" w:lineRule="auto"/>
        <w:outlineLvl w:val="1"/>
        <w:rPr>
          <w:rFonts w:asciiTheme="majorHAnsi" w:eastAsia="Times New Roman" w:hAnsiTheme="majorHAnsi" w:cs="Times New Roman"/>
          <w:b/>
          <w:bCs/>
          <w:color w:val="000000"/>
          <w:kern w:val="0"/>
          <w:sz w:val="36"/>
          <w:szCs w:val="36"/>
          <w14:ligatures w14:val="none"/>
        </w:rPr>
      </w:pPr>
      <w:r w:rsidRPr="0027788C">
        <w:rPr>
          <w:rFonts w:asciiTheme="majorHAnsi" w:eastAsia="Times New Roman" w:hAnsiTheme="majorHAnsi" w:cs="Times New Roman"/>
          <w:b/>
          <w:bCs/>
          <w:color w:val="000000"/>
          <w:kern w:val="0"/>
          <w:sz w:val="36"/>
          <w:szCs w:val="36"/>
          <w14:ligatures w14:val="none"/>
        </w:rPr>
        <w:t>3. Legal and Normative Framework</w:t>
      </w:r>
    </w:p>
    <w:p w14:paraId="118802D0" w14:textId="77777777" w:rsidR="009F1388" w:rsidRPr="0027788C" w:rsidRDefault="009F1388" w:rsidP="009F1388">
      <w:pPr>
        <w:spacing w:before="100" w:beforeAutospacing="1" w:after="100" w:afterAutospacing="1" w:line="240" w:lineRule="auto"/>
        <w:outlineLvl w:val="2"/>
        <w:rPr>
          <w:rFonts w:asciiTheme="majorHAnsi" w:eastAsia="Times New Roman" w:hAnsiTheme="majorHAnsi" w:cs="Times New Roman"/>
          <w:color w:val="000000"/>
          <w:kern w:val="0"/>
          <w:sz w:val="27"/>
          <w:szCs w:val="27"/>
          <w14:ligatures w14:val="none"/>
        </w:rPr>
      </w:pPr>
      <w:r w:rsidRPr="0027788C">
        <w:rPr>
          <w:rFonts w:asciiTheme="majorHAnsi" w:eastAsia="Times New Roman" w:hAnsiTheme="majorHAnsi" w:cs="Times New Roman"/>
          <w:color w:val="000000"/>
          <w:kern w:val="0"/>
          <w:sz w:val="27"/>
          <w:szCs w:val="27"/>
          <w14:ligatures w14:val="none"/>
        </w:rPr>
        <w:t>International Instruments</w:t>
      </w:r>
    </w:p>
    <w:p w14:paraId="29E0972B" w14:textId="77777777" w:rsidR="009F1388" w:rsidRPr="0027788C" w:rsidRDefault="009F1388" w:rsidP="009F1388">
      <w:pPr>
        <w:numPr>
          <w:ilvl w:val="0"/>
          <w:numId w:val="25"/>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United Nations Declaration on the Rights of Indigenous Peoples</w:t>
      </w:r>
    </w:p>
    <w:p w14:paraId="2814098A" w14:textId="77777777" w:rsidR="009F1388" w:rsidRPr="0027788C" w:rsidRDefault="009F1388" w:rsidP="009F1388">
      <w:pPr>
        <w:numPr>
          <w:ilvl w:val="0"/>
          <w:numId w:val="25"/>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International Covenant on Civil and Political Rights</w:t>
      </w:r>
    </w:p>
    <w:p w14:paraId="23BEC076" w14:textId="77777777" w:rsidR="009F1388" w:rsidRPr="0027788C" w:rsidRDefault="009F1388" w:rsidP="009F1388">
      <w:pPr>
        <w:numPr>
          <w:ilvl w:val="0"/>
          <w:numId w:val="25"/>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International Covenant on Economic, Social and Cultural Rights</w:t>
      </w:r>
    </w:p>
    <w:p w14:paraId="67EA33B9" w14:textId="77777777" w:rsidR="009F1388" w:rsidRPr="0027788C" w:rsidRDefault="009F1388" w:rsidP="009F1388">
      <w:pPr>
        <w:spacing w:after="0" w:line="240" w:lineRule="auto"/>
        <w:rPr>
          <w:rFonts w:asciiTheme="majorHAnsi" w:eastAsia="Times New Roman" w:hAnsiTheme="majorHAnsi" w:cs="Times New Roman"/>
          <w:kern w:val="0"/>
          <w14:ligatures w14:val="none"/>
        </w:rPr>
      </w:pPr>
      <w:r w:rsidRPr="0027788C">
        <w:rPr>
          <w:rFonts w:asciiTheme="majorHAnsi" w:eastAsia="Times New Roman" w:hAnsiTheme="majorHAnsi" w:cs="Times New Roman"/>
          <w:noProof/>
          <w:kern w:val="0"/>
          <w14:ligatures w14:val="none"/>
        </w:rPr>
        <mc:AlternateContent>
          <mc:Choice Requires="wps">
            <w:drawing>
              <wp:inline distT="0" distB="0" distL="0" distR="0" wp14:anchorId="09E67E15" wp14:editId="6A7F94C3">
                <wp:extent cx="5731510" cy="1270"/>
                <wp:effectExtent l="0" t="31750" r="0" b="36830"/>
                <wp:docPr id="62107311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71D5C90" id="Rectangle 1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1ECF3DA4" w14:textId="77777777" w:rsidR="009F1388" w:rsidRPr="0027788C" w:rsidRDefault="009F1388" w:rsidP="009F1388">
      <w:pPr>
        <w:spacing w:before="100" w:beforeAutospacing="1" w:after="100" w:afterAutospacing="1" w:line="240" w:lineRule="auto"/>
        <w:outlineLvl w:val="2"/>
        <w:rPr>
          <w:rFonts w:asciiTheme="majorHAnsi" w:eastAsia="Times New Roman" w:hAnsiTheme="majorHAnsi" w:cs="Times New Roman"/>
          <w:color w:val="000000"/>
          <w:kern w:val="0"/>
          <w:sz w:val="27"/>
          <w:szCs w:val="27"/>
          <w14:ligatures w14:val="none"/>
        </w:rPr>
      </w:pPr>
      <w:r w:rsidRPr="0027788C">
        <w:rPr>
          <w:rFonts w:asciiTheme="majorHAnsi" w:eastAsia="Times New Roman" w:hAnsiTheme="majorHAnsi" w:cs="Times New Roman"/>
          <w:color w:val="000000"/>
          <w:kern w:val="0"/>
          <w:sz w:val="27"/>
          <w:szCs w:val="27"/>
          <w14:ligatures w14:val="none"/>
        </w:rPr>
        <w:t>Key Principles</w:t>
      </w:r>
    </w:p>
    <w:p w14:paraId="0F7C729B" w14:textId="77777777" w:rsidR="009F1388" w:rsidRPr="0027788C" w:rsidRDefault="009F1388" w:rsidP="009F1388">
      <w:pPr>
        <w:numPr>
          <w:ilvl w:val="0"/>
          <w:numId w:val="26"/>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Self-determination</w:t>
      </w:r>
    </w:p>
    <w:p w14:paraId="3445565D" w14:textId="77777777" w:rsidR="009F1388" w:rsidRPr="0027788C" w:rsidRDefault="009F1388" w:rsidP="009F1388">
      <w:pPr>
        <w:numPr>
          <w:ilvl w:val="0"/>
          <w:numId w:val="26"/>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Free, Prior, and Informed Consent (FPIC)</w:t>
      </w:r>
    </w:p>
    <w:p w14:paraId="630EEE26" w14:textId="77777777" w:rsidR="009F1388" w:rsidRPr="0027788C" w:rsidRDefault="009F1388" w:rsidP="009F1388">
      <w:pPr>
        <w:numPr>
          <w:ilvl w:val="0"/>
          <w:numId w:val="26"/>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Non-discrimination</w:t>
      </w:r>
    </w:p>
    <w:p w14:paraId="4ED302C4" w14:textId="77777777" w:rsidR="009F1388" w:rsidRPr="0027788C" w:rsidRDefault="009F1388" w:rsidP="009F1388">
      <w:pPr>
        <w:numPr>
          <w:ilvl w:val="0"/>
          <w:numId w:val="26"/>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Cultural preservation</w:t>
      </w:r>
    </w:p>
    <w:p w14:paraId="101E06AD" w14:textId="77777777" w:rsidR="009F1388" w:rsidRPr="0027788C" w:rsidRDefault="009F1388" w:rsidP="009F1388">
      <w:pPr>
        <w:spacing w:after="0" w:line="240" w:lineRule="auto"/>
        <w:rPr>
          <w:rFonts w:asciiTheme="majorHAnsi" w:eastAsia="Times New Roman" w:hAnsiTheme="majorHAnsi" w:cs="Times New Roman"/>
          <w:kern w:val="0"/>
          <w14:ligatures w14:val="none"/>
        </w:rPr>
      </w:pPr>
      <w:r w:rsidRPr="0027788C">
        <w:rPr>
          <w:rFonts w:asciiTheme="majorHAnsi" w:eastAsia="Times New Roman" w:hAnsiTheme="majorHAnsi" w:cs="Times New Roman"/>
          <w:noProof/>
          <w:kern w:val="0"/>
          <w14:ligatures w14:val="none"/>
        </w:rPr>
        <mc:AlternateContent>
          <mc:Choice Requires="wps">
            <w:drawing>
              <wp:inline distT="0" distB="0" distL="0" distR="0" wp14:anchorId="3B7AF254" wp14:editId="76AF5329">
                <wp:extent cx="5731510" cy="1270"/>
                <wp:effectExtent l="0" t="31750" r="0" b="36830"/>
                <wp:docPr id="113942210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E8AAC45" id="Rectangle 1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6AF2DCC8" w14:textId="77777777" w:rsidR="009F1388" w:rsidRPr="0027788C" w:rsidRDefault="009F1388" w:rsidP="009F1388">
      <w:pPr>
        <w:spacing w:before="100" w:beforeAutospacing="1" w:after="100" w:afterAutospacing="1" w:line="240" w:lineRule="auto"/>
        <w:outlineLvl w:val="2"/>
        <w:rPr>
          <w:rFonts w:asciiTheme="majorHAnsi" w:eastAsia="Times New Roman" w:hAnsiTheme="majorHAnsi" w:cs="Times New Roman"/>
          <w:color w:val="000000"/>
          <w:kern w:val="0"/>
          <w:sz w:val="27"/>
          <w:szCs w:val="27"/>
          <w14:ligatures w14:val="none"/>
        </w:rPr>
      </w:pPr>
      <w:r w:rsidRPr="0027788C">
        <w:rPr>
          <w:rFonts w:asciiTheme="majorHAnsi" w:eastAsia="Times New Roman" w:hAnsiTheme="majorHAnsi" w:cs="Times New Roman"/>
          <w:color w:val="000000"/>
          <w:kern w:val="0"/>
          <w:sz w:val="27"/>
          <w:szCs w:val="27"/>
          <w14:ligatures w14:val="none"/>
        </w:rPr>
        <w:t>UN Mechanisms</w:t>
      </w:r>
    </w:p>
    <w:p w14:paraId="020CDEDE" w14:textId="77777777" w:rsidR="009F1388" w:rsidRPr="0027788C" w:rsidRDefault="009F1388" w:rsidP="009F1388">
      <w:pPr>
        <w:numPr>
          <w:ilvl w:val="0"/>
          <w:numId w:val="27"/>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United Nations Human Rights Council</w:t>
      </w:r>
    </w:p>
    <w:p w14:paraId="42CEA804" w14:textId="77777777" w:rsidR="009F1388" w:rsidRPr="0027788C" w:rsidRDefault="009F1388" w:rsidP="009F1388">
      <w:pPr>
        <w:numPr>
          <w:ilvl w:val="0"/>
          <w:numId w:val="27"/>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UN Special Rapporteur on the Rights of Indigenous Peoples</w:t>
      </w:r>
    </w:p>
    <w:p w14:paraId="0D10723B" w14:textId="77777777" w:rsidR="009F1388" w:rsidRPr="0027788C" w:rsidRDefault="009F1388" w:rsidP="009F1388">
      <w:pPr>
        <w:numPr>
          <w:ilvl w:val="0"/>
          <w:numId w:val="27"/>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Permanent Forum on Indigenous Issues</w:t>
      </w:r>
    </w:p>
    <w:p w14:paraId="4AFB0492" w14:textId="77777777" w:rsidR="009F1388" w:rsidRPr="0027788C" w:rsidRDefault="009F1388" w:rsidP="009F1388">
      <w:pPr>
        <w:spacing w:after="0" w:line="240" w:lineRule="auto"/>
        <w:rPr>
          <w:rFonts w:asciiTheme="majorHAnsi" w:eastAsia="Times New Roman" w:hAnsiTheme="majorHAnsi" w:cs="Times New Roman"/>
          <w:kern w:val="0"/>
          <w14:ligatures w14:val="none"/>
        </w:rPr>
      </w:pPr>
      <w:r w:rsidRPr="0027788C">
        <w:rPr>
          <w:rFonts w:asciiTheme="majorHAnsi" w:eastAsia="Times New Roman" w:hAnsiTheme="majorHAnsi" w:cs="Times New Roman"/>
          <w:noProof/>
          <w:kern w:val="0"/>
          <w14:ligatures w14:val="none"/>
        </w:rPr>
        <mc:AlternateContent>
          <mc:Choice Requires="wps">
            <w:drawing>
              <wp:inline distT="0" distB="0" distL="0" distR="0" wp14:anchorId="3F163325" wp14:editId="51B4F7D2">
                <wp:extent cx="5731510" cy="1270"/>
                <wp:effectExtent l="0" t="31750" r="0" b="36830"/>
                <wp:docPr id="172348438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06A8D4D" id="Rectangle 10"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1AEB254A" w14:textId="77777777" w:rsidR="009F1388" w:rsidRPr="0027788C" w:rsidRDefault="009F1388" w:rsidP="009F1388">
      <w:pPr>
        <w:spacing w:before="100" w:beforeAutospacing="1" w:after="100" w:afterAutospacing="1" w:line="240" w:lineRule="auto"/>
        <w:outlineLvl w:val="1"/>
        <w:rPr>
          <w:rFonts w:asciiTheme="majorHAnsi" w:eastAsia="Times New Roman" w:hAnsiTheme="majorHAnsi" w:cs="Times New Roman"/>
          <w:b/>
          <w:bCs/>
          <w:color w:val="000000"/>
          <w:kern w:val="0"/>
          <w:sz w:val="36"/>
          <w:szCs w:val="36"/>
          <w14:ligatures w14:val="none"/>
        </w:rPr>
      </w:pPr>
      <w:r w:rsidRPr="0027788C">
        <w:rPr>
          <w:rFonts w:asciiTheme="majorHAnsi" w:eastAsia="Times New Roman" w:hAnsiTheme="majorHAnsi" w:cs="Times New Roman"/>
          <w:b/>
          <w:bCs/>
          <w:color w:val="000000"/>
          <w:kern w:val="0"/>
          <w:sz w:val="36"/>
          <w:szCs w:val="36"/>
          <w14:ligatures w14:val="none"/>
        </w:rPr>
        <w:t>4. Key Issues</w:t>
      </w:r>
    </w:p>
    <w:p w14:paraId="4A024FF7" w14:textId="77777777" w:rsidR="009F1388" w:rsidRPr="0027788C" w:rsidRDefault="009F1388" w:rsidP="009F1388">
      <w:pPr>
        <w:spacing w:before="100" w:beforeAutospacing="1" w:after="100" w:afterAutospacing="1" w:line="240" w:lineRule="auto"/>
        <w:outlineLvl w:val="2"/>
        <w:rPr>
          <w:rFonts w:asciiTheme="majorHAnsi" w:eastAsia="Times New Roman" w:hAnsiTheme="majorHAnsi" w:cs="Times New Roman"/>
          <w:b/>
          <w:bCs/>
          <w:color w:val="000000"/>
          <w:kern w:val="0"/>
          <w:sz w:val="27"/>
          <w:szCs w:val="27"/>
          <w14:ligatures w14:val="none"/>
        </w:rPr>
      </w:pPr>
      <w:r w:rsidRPr="0027788C">
        <w:rPr>
          <w:rFonts w:asciiTheme="majorHAnsi" w:eastAsia="Times New Roman" w:hAnsiTheme="majorHAnsi" w:cs="Times New Roman"/>
          <w:b/>
          <w:bCs/>
          <w:color w:val="000000"/>
          <w:kern w:val="0"/>
          <w:sz w:val="27"/>
          <w:szCs w:val="27"/>
          <w14:ligatures w14:val="none"/>
        </w:rPr>
        <w:t>A. Land and Resource Rights</w:t>
      </w:r>
    </w:p>
    <w:p w14:paraId="55C28687" w14:textId="77777777" w:rsidR="009F1388" w:rsidRPr="0027788C" w:rsidRDefault="009F1388" w:rsidP="009F1388">
      <w:pPr>
        <w:spacing w:before="100" w:beforeAutospacing="1" w:after="100" w:afterAutospacing="1" w:line="240" w:lineRule="auto"/>
        <w:rPr>
          <w:rFonts w:asciiTheme="majorHAnsi" w:hAnsiTheme="majorHAnsi" w:cs="Times New Roman"/>
          <w:color w:val="000000"/>
          <w:kern w:val="0"/>
          <w14:ligatures w14:val="none"/>
        </w:rPr>
      </w:pPr>
      <w:r w:rsidRPr="0027788C">
        <w:rPr>
          <w:rFonts w:asciiTheme="majorHAnsi" w:hAnsiTheme="majorHAnsi" w:cs="Times New Roman"/>
          <w:color w:val="000000"/>
          <w:kern w:val="0"/>
          <w14:ligatures w14:val="none"/>
        </w:rPr>
        <w:t>Indigenous peoples often face:</w:t>
      </w:r>
    </w:p>
    <w:p w14:paraId="22AFD40B" w14:textId="77777777" w:rsidR="009F1388" w:rsidRPr="0027788C" w:rsidRDefault="009F1388" w:rsidP="009F1388">
      <w:pPr>
        <w:numPr>
          <w:ilvl w:val="0"/>
          <w:numId w:val="28"/>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Displacement due to infrastructure and extractive industries</w:t>
      </w:r>
    </w:p>
    <w:p w14:paraId="4E666C28" w14:textId="77777777" w:rsidR="009F1388" w:rsidRPr="0027788C" w:rsidRDefault="009F1388" w:rsidP="009F1388">
      <w:pPr>
        <w:numPr>
          <w:ilvl w:val="0"/>
          <w:numId w:val="28"/>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Lack of legal recognition of land ownership</w:t>
      </w:r>
    </w:p>
    <w:p w14:paraId="4A502348" w14:textId="77777777" w:rsidR="009F1388" w:rsidRPr="0027788C" w:rsidRDefault="009F1388" w:rsidP="009F1388">
      <w:pPr>
        <w:numPr>
          <w:ilvl w:val="0"/>
          <w:numId w:val="28"/>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Conflicts with governments and corporations (World Bank, 2023)</w:t>
      </w:r>
    </w:p>
    <w:p w14:paraId="7F665872" w14:textId="77777777" w:rsidR="009F1388" w:rsidRPr="0027788C" w:rsidRDefault="009F1388" w:rsidP="009F1388">
      <w:pPr>
        <w:spacing w:after="0" w:line="240" w:lineRule="auto"/>
        <w:rPr>
          <w:rFonts w:asciiTheme="majorHAnsi" w:eastAsia="Times New Roman" w:hAnsiTheme="majorHAnsi" w:cs="Times New Roman"/>
          <w:kern w:val="0"/>
          <w14:ligatures w14:val="none"/>
        </w:rPr>
      </w:pPr>
      <w:r w:rsidRPr="0027788C">
        <w:rPr>
          <w:rFonts w:asciiTheme="majorHAnsi" w:eastAsia="Times New Roman" w:hAnsiTheme="majorHAnsi" w:cs="Times New Roman"/>
          <w:noProof/>
          <w:kern w:val="0"/>
          <w14:ligatures w14:val="none"/>
        </w:rPr>
        <mc:AlternateContent>
          <mc:Choice Requires="wps">
            <w:drawing>
              <wp:inline distT="0" distB="0" distL="0" distR="0" wp14:anchorId="269403EA" wp14:editId="1766EC92">
                <wp:extent cx="5731510" cy="1270"/>
                <wp:effectExtent l="0" t="31750" r="0" b="36830"/>
                <wp:docPr id="174628646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853AFCE" id="Rectangle 9"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145BFEB5" w14:textId="77777777" w:rsidR="009F1388" w:rsidRPr="0027788C" w:rsidRDefault="009F1388" w:rsidP="009F1388">
      <w:pPr>
        <w:spacing w:before="100" w:beforeAutospacing="1" w:after="100" w:afterAutospacing="1" w:line="240" w:lineRule="auto"/>
        <w:outlineLvl w:val="2"/>
        <w:rPr>
          <w:rFonts w:asciiTheme="majorHAnsi" w:eastAsia="Times New Roman" w:hAnsiTheme="majorHAnsi" w:cs="Times New Roman"/>
          <w:b/>
          <w:bCs/>
          <w:color w:val="000000"/>
          <w:kern w:val="0"/>
          <w:sz w:val="27"/>
          <w:szCs w:val="27"/>
          <w14:ligatures w14:val="none"/>
        </w:rPr>
      </w:pPr>
      <w:r w:rsidRPr="0027788C">
        <w:rPr>
          <w:rFonts w:asciiTheme="majorHAnsi" w:eastAsia="Times New Roman" w:hAnsiTheme="majorHAnsi" w:cs="Times New Roman"/>
          <w:b/>
          <w:bCs/>
          <w:color w:val="000000"/>
          <w:kern w:val="0"/>
          <w:sz w:val="27"/>
          <w:szCs w:val="27"/>
          <w14:ligatures w14:val="none"/>
        </w:rPr>
        <w:t>B. Free, Prior, and Informed Consent (FPIC)</w:t>
      </w:r>
    </w:p>
    <w:p w14:paraId="284731CF" w14:textId="77777777" w:rsidR="009F1388" w:rsidRPr="0027788C" w:rsidRDefault="009F1388" w:rsidP="009F1388">
      <w:pPr>
        <w:spacing w:before="100" w:beforeAutospacing="1" w:after="100" w:afterAutospacing="1" w:line="240" w:lineRule="auto"/>
        <w:rPr>
          <w:rFonts w:asciiTheme="majorHAnsi" w:hAnsiTheme="majorHAnsi" w:cs="Times New Roman"/>
          <w:color w:val="000000"/>
          <w:kern w:val="0"/>
          <w14:ligatures w14:val="none"/>
        </w:rPr>
      </w:pPr>
      <w:r w:rsidRPr="0027788C">
        <w:rPr>
          <w:rFonts w:asciiTheme="majorHAnsi" w:hAnsiTheme="majorHAnsi" w:cs="Times New Roman"/>
          <w:color w:val="000000"/>
          <w:kern w:val="0"/>
          <w14:ligatures w14:val="none"/>
        </w:rPr>
        <w:lastRenderedPageBreak/>
        <w:t>FPIC requires that Indigenous communities:</w:t>
      </w:r>
    </w:p>
    <w:p w14:paraId="4E4E93B0" w14:textId="77777777" w:rsidR="009F1388" w:rsidRPr="0027788C" w:rsidRDefault="009F1388" w:rsidP="009F1388">
      <w:pPr>
        <w:numPr>
          <w:ilvl w:val="0"/>
          <w:numId w:val="29"/>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Be consulted before development projects</w:t>
      </w:r>
    </w:p>
    <w:p w14:paraId="37849756" w14:textId="77777777" w:rsidR="009F1388" w:rsidRPr="0027788C" w:rsidRDefault="009F1388" w:rsidP="009F1388">
      <w:pPr>
        <w:numPr>
          <w:ilvl w:val="0"/>
          <w:numId w:val="29"/>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Have the right to approve or reject projects</w:t>
      </w:r>
    </w:p>
    <w:p w14:paraId="74AE9442" w14:textId="77777777" w:rsidR="009F1388" w:rsidRPr="0027788C" w:rsidRDefault="009F1388" w:rsidP="009F1388">
      <w:pPr>
        <w:spacing w:before="100" w:beforeAutospacing="1" w:after="100" w:afterAutospacing="1" w:line="240" w:lineRule="auto"/>
        <w:rPr>
          <w:rFonts w:asciiTheme="majorHAnsi" w:hAnsiTheme="majorHAnsi" w:cs="Times New Roman"/>
          <w:color w:val="000000"/>
          <w:kern w:val="0"/>
          <w14:ligatures w14:val="none"/>
        </w:rPr>
      </w:pPr>
      <w:r w:rsidRPr="0027788C">
        <w:rPr>
          <w:rFonts w:asciiTheme="majorHAnsi" w:hAnsiTheme="majorHAnsi" w:cs="Times New Roman"/>
          <w:color w:val="000000"/>
          <w:kern w:val="0"/>
          <w14:ligatures w14:val="none"/>
        </w:rPr>
        <w:t>However, implementation is inconsistent across regions (ILO, 2019; UN, 2021).</w:t>
      </w:r>
    </w:p>
    <w:p w14:paraId="687A95E5" w14:textId="77777777" w:rsidR="009F1388" w:rsidRPr="0027788C" w:rsidRDefault="009F1388" w:rsidP="009F1388">
      <w:pPr>
        <w:spacing w:after="0" w:line="240" w:lineRule="auto"/>
        <w:rPr>
          <w:rFonts w:asciiTheme="majorHAnsi" w:eastAsia="Times New Roman" w:hAnsiTheme="majorHAnsi" w:cs="Times New Roman"/>
          <w:kern w:val="0"/>
          <w14:ligatures w14:val="none"/>
        </w:rPr>
      </w:pPr>
      <w:r w:rsidRPr="0027788C">
        <w:rPr>
          <w:rFonts w:asciiTheme="majorHAnsi" w:eastAsia="Times New Roman" w:hAnsiTheme="majorHAnsi" w:cs="Times New Roman"/>
          <w:noProof/>
          <w:kern w:val="0"/>
          <w14:ligatures w14:val="none"/>
        </w:rPr>
        <mc:AlternateContent>
          <mc:Choice Requires="wps">
            <w:drawing>
              <wp:inline distT="0" distB="0" distL="0" distR="0" wp14:anchorId="628E583B" wp14:editId="09DBBC4F">
                <wp:extent cx="5731510" cy="1270"/>
                <wp:effectExtent l="0" t="31750" r="0" b="36830"/>
                <wp:docPr id="34794310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7FCC155" id="Rectangle 8"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41D55E03" w14:textId="77777777" w:rsidR="009F1388" w:rsidRPr="0027788C" w:rsidRDefault="009F1388" w:rsidP="009F1388">
      <w:pPr>
        <w:spacing w:before="100" w:beforeAutospacing="1" w:after="100" w:afterAutospacing="1" w:line="240" w:lineRule="auto"/>
        <w:outlineLvl w:val="2"/>
        <w:rPr>
          <w:rFonts w:asciiTheme="majorHAnsi" w:eastAsia="Times New Roman" w:hAnsiTheme="majorHAnsi" w:cs="Times New Roman"/>
          <w:b/>
          <w:bCs/>
          <w:color w:val="000000"/>
          <w:kern w:val="0"/>
          <w:sz w:val="27"/>
          <w:szCs w:val="27"/>
          <w14:ligatures w14:val="none"/>
        </w:rPr>
      </w:pPr>
      <w:r w:rsidRPr="0027788C">
        <w:rPr>
          <w:rFonts w:asciiTheme="majorHAnsi" w:eastAsia="Times New Roman" w:hAnsiTheme="majorHAnsi" w:cs="Times New Roman"/>
          <w:b/>
          <w:bCs/>
          <w:color w:val="000000"/>
          <w:kern w:val="0"/>
          <w:sz w:val="27"/>
          <w:szCs w:val="27"/>
          <w14:ligatures w14:val="none"/>
        </w:rPr>
        <w:t>C. Cultural Preservation</w:t>
      </w:r>
    </w:p>
    <w:p w14:paraId="3184818B" w14:textId="77777777" w:rsidR="009F1388" w:rsidRPr="0027788C" w:rsidRDefault="009F1388" w:rsidP="009F1388">
      <w:pPr>
        <w:spacing w:before="100" w:beforeAutospacing="1" w:after="100" w:afterAutospacing="1" w:line="240" w:lineRule="auto"/>
        <w:rPr>
          <w:rFonts w:asciiTheme="majorHAnsi" w:hAnsiTheme="majorHAnsi" w:cs="Times New Roman"/>
          <w:color w:val="000000"/>
          <w:kern w:val="0"/>
          <w14:ligatures w14:val="none"/>
        </w:rPr>
      </w:pPr>
      <w:r w:rsidRPr="0027788C">
        <w:rPr>
          <w:rFonts w:asciiTheme="majorHAnsi" w:hAnsiTheme="majorHAnsi" w:cs="Times New Roman"/>
          <w:color w:val="000000"/>
          <w:kern w:val="0"/>
          <w14:ligatures w14:val="none"/>
        </w:rPr>
        <w:t>Challenges include:</w:t>
      </w:r>
    </w:p>
    <w:p w14:paraId="436A6CEA" w14:textId="77777777" w:rsidR="009F1388" w:rsidRPr="0027788C" w:rsidRDefault="009F1388" w:rsidP="009F1388">
      <w:pPr>
        <w:numPr>
          <w:ilvl w:val="0"/>
          <w:numId w:val="30"/>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Loss of language and traditions</w:t>
      </w:r>
    </w:p>
    <w:p w14:paraId="64E1286B" w14:textId="77777777" w:rsidR="009F1388" w:rsidRPr="0027788C" w:rsidRDefault="009F1388" w:rsidP="009F1388">
      <w:pPr>
        <w:numPr>
          <w:ilvl w:val="0"/>
          <w:numId w:val="30"/>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Limited access to culturally appropriate education</w:t>
      </w:r>
    </w:p>
    <w:p w14:paraId="2CD881CA" w14:textId="77777777" w:rsidR="009F1388" w:rsidRPr="0027788C" w:rsidRDefault="009F1388" w:rsidP="009F1388">
      <w:pPr>
        <w:numPr>
          <w:ilvl w:val="0"/>
          <w:numId w:val="30"/>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Marginalisation of Indigenous knowledge systems (UN, 2021)</w:t>
      </w:r>
    </w:p>
    <w:p w14:paraId="08F7F1F6" w14:textId="77777777" w:rsidR="009F1388" w:rsidRPr="0027788C" w:rsidRDefault="009F1388" w:rsidP="009F1388">
      <w:pPr>
        <w:spacing w:after="0" w:line="240" w:lineRule="auto"/>
        <w:rPr>
          <w:rFonts w:asciiTheme="majorHAnsi" w:eastAsia="Times New Roman" w:hAnsiTheme="majorHAnsi" w:cs="Times New Roman"/>
          <w:kern w:val="0"/>
          <w14:ligatures w14:val="none"/>
        </w:rPr>
      </w:pPr>
      <w:r w:rsidRPr="0027788C">
        <w:rPr>
          <w:rFonts w:asciiTheme="majorHAnsi" w:eastAsia="Times New Roman" w:hAnsiTheme="majorHAnsi" w:cs="Times New Roman"/>
          <w:noProof/>
          <w:kern w:val="0"/>
          <w14:ligatures w14:val="none"/>
        </w:rPr>
        <mc:AlternateContent>
          <mc:Choice Requires="wps">
            <w:drawing>
              <wp:inline distT="0" distB="0" distL="0" distR="0" wp14:anchorId="4DD3D341" wp14:editId="525C3310">
                <wp:extent cx="5731510" cy="1270"/>
                <wp:effectExtent l="0" t="31750" r="0" b="36830"/>
                <wp:docPr id="199573374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E7E5F4B" id="Rectangle 7"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2B0A1A19" w14:textId="77777777" w:rsidR="009F1388" w:rsidRPr="0027788C" w:rsidRDefault="009F1388" w:rsidP="009F1388">
      <w:pPr>
        <w:spacing w:before="100" w:beforeAutospacing="1" w:after="100" w:afterAutospacing="1" w:line="240" w:lineRule="auto"/>
        <w:outlineLvl w:val="2"/>
        <w:rPr>
          <w:rFonts w:asciiTheme="majorHAnsi" w:eastAsia="Times New Roman" w:hAnsiTheme="majorHAnsi" w:cs="Times New Roman"/>
          <w:b/>
          <w:bCs/>
          <w:color w:val="000000"/>
          <w:kern w:val="0"/>
          <w:sz w:val="27"/>
          <w:szCs w:val="27"/>
          <w14:ligatures w14:val="none"/>
        </w:rPr>
      </w:pPr>
      <w:r w:rsidRPr="0027788C">
        <w:rPr>
          <w:rFonts w:asciiTheme="majorHAnsi" w:eastAsia="Times New Roman" w:hAnsiTheme="majorHAnsi" w:cs="Times New Roman"/>
          <w:b/>
          <w:bCs/>
          <w:color w:val="000000"/>
          <w:kern w:val="0"/>
          <w:sz w:val="27"/>
          <w:szCs w:val="27"/>
          <w14:ligatures w14:val="none"/>
        </w:rPr>
        <w:t>D. Socio-Economic Inequality</w:t>
      </w:r>
    </w:p>
    <w:p w14:paraId="3D97FF9B" w14:textId="77777777" w:rsidR="009F1388" w:rsidRPr="0027788C" w:rsidRDefault="009F1388" w:rsidP="009F1388">
      <w:pPr>
        <w:spacing w:before="100" w:beforeAutospacing="1" w:after="100" w:afterAutospacing="1" w:line="240" w:lineRule="auto"/>
        <w:rPr>
          <w:rFonts w:asciiTheme="majorHAnsi" w:hAnsiTheme="majorHAnsi" w:cs="Times New Roman"/>
          <w:color w:val="000000"/>
          <w:kern w:val="0"/>
          <w14:ligatures w14:val="none"/>
        </w:rPr>
      </w:pPr>
      <w:r w:rsidRPr="0027788C">
        <w:rPr>
          <w:rFonts w:asciiTheme="majorHAnsi" w:hAnsiTheme="majorHAnsi" w:cs="Times New Roman"/>
          <w:color w:val="000000"/>
          <w:kern w:val="0"/>
          <w14:ligatures w14:val="none"/>
        </w:rPr>
        <w:t>Indigenous populations often experience:</w:t>
      </w:r>
    </w:p>
    <w:p w14:paraId="0B35C4F0" w14:textId="77777777" w:rsidR="009F1388" w:rsidRPr="0027788C" w:rsidRDefault="009F1388" w:rsidP="009F1388">
      <w:pPr>
        <w:numPr>
          <w:ilvl w:val="0"/>
          <w:numId w:val="31"/>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Higher poverty rates</w:t>
      </w:r>
    </w:p>
    <w:p w14:paraId="28D0E6AF" w14:textId="77777777" w:rsidR="009F1388" w:rsidRPr="0027788C" w:rsidRDefault="009F1388" w:rsidP="009F1388">
      <w:pPr>
        <w:numPr>
          <w:ilvl w:val="0"/>
          <w:numId w:val="31"/>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Limited access to healthcare and education</w:t>
      </w:r>
    </w:p>
    <w:p w14:paraId="712E8397" w14:textId="77777777" w:rsidR="009F1388" w:rsidRPr="0027788C" w:rsidRDefault="009F1388" w:rsidP="009F1388">
      <w:pPr>
        <w:numPr>
          <w:ilvl w:val="0"/>
          <w:numId w:val="31"/>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Lower political representation (World Bank, 2023)</w:t>
      </w:r>
    </w:p>
    <w:p w14:paraId="207B24A7" w14:textId="77777777" w:rsidR="009F1388" w:rsidRPr="0027788C" w:rsidRDefault="009F1388" w:rsidP="009F1388">
      <w:pPr>
        <w:spacing w:after="0" w:line="240" w:lineRule="auto"/>
        <w:rPr>
          <w:rFonts w:asciiTheme="majorHAnsi" w:eastAsia="Times New Roman" w:hAnsiTheme="majorHAnsi" w:cs="Times New Roman"/>
          <w:kern w:val="0"/>
          <w14:ligatures w14:val="none"/>
        </w:rPr>
      </w:pPr>
      <w:r w:rsidRPr="0027788C">
        <w:rPr>
          <w:rFonts w:asciiTheme="majorHAnsi" w:eastAsia="Times New Roman" w:hAnsiTheme="majorHAnsi" w:cs="Times New Roman"/>
          <w:noProof/>
          <w:kern w:val="0"/>
          <w14:ligatures w14:val="none"/>
        </w:rPr>
        <mc:AlternateContent>
          <mc:Choice Requires="wps">
            <w:drawing>
              <wp:inline distT="0" distB="0" distL="0" distR="0" wp14:anchorId="361FCD79" wp14:editId="7D1A5A91">
                <wp:extent cx="5731510" cy="1270"/>
                <wp:effectExtent l="0" t="31750" r="0" b="36830"/>
                <wp:docPr id="12039008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293832C" id="Rectangle 6"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2F39EA9E" w14:textId="77777777" w:rsidR="009F1388" w:rsidRPr="0027788C" w:rsidRDefault="009F1388" w:rsidP="009F1388">
      <w:pPr>
        <w:spacing w:before="100" w:beforeAutospacing="1" w:after="100" w:afterAutospacing="1" w:line="240" w:lineRule="auto"/>
        <w:outlineLvl w:val="2"/>
        <w:rPr>
          <w:rFonts w:asciiTheme="majorHAnsi" w:eastAsia="Times New Roman" w:hAnsiTheme="majorHAnsi" w:cs="Times New Roman"/>
          <w:b/>
          <w:bCs/>
          <w:color w:val="000000"/>
          <w:kern w:val="0"/>
          <w:sz w:val="27"/>
          <w:szCs w:val="27"/>
          <w14:ligatures w14:val="none"/>
        </w:rPr>
      </w:pPr>
      <w:r w:rsidRPr="0027788C">
        <w:rPr>
          <w:rFonts w:asciiTheme="majorHAnsi" w:eastAsia="Times New Roman" w:hAnsiTheme="majorHAnsi" w:cs="Times New Roman"/>
          <w:b/>
          <w:bCs/>
          <w:color w:val="000000"/>
          <w:kern w:val="0"/>
          <w:sz w:val="27"/>
          <w:szCs w:val="27"/>
          <w14:ligatures w14:val="none"/>
        </w:rPr>
        <w:t>E. Violence and Criminalisation</w:t>
      </w:r>
    </w:p>
    <w:p w14:paraId="5BEA81F8" w14:textId="77777777" w:rsidR="009F1388" w:rsidRPr="0027788C" w:rsidRDefault="009F1388" w:rsidP="009F1388">
      <w:pPr>
        <w:spacing w:before="100" w:beforeAutospacing="1" w:after="100" w:afterAutospacing="1" w:line="240" w:lineRule="auto"/>
        <w:rPr>
          <w:rFonts w:asciiTheme="majorHAnsi" w:hAnsiTheme="majorHAnsi" w:cs="Times New Roman"/>
          <w:color w:val="000000"/>
          <w:kern w:val="0"/>
          <w14:ligatures w14:val="none"/>
        </w:rPr>
      </w:pPr>
      <w:r w:rsidRPr="0027788C">
        <w:rPr>
          <w:rFonts w:asciiTheme="majorHAnsi" w:hAnsiTheme="majorHAnsi" w:cs="Times New Roman"/>
          <w:color w:val="000000"/>
          <w:kern w:val="0"/>
          <w14:ligatures w14:val="none"/>
        </w:rPr>
        <w:t>Indigenous activists and leaders may face:</w:t>
      </w:r>
    </w:p>
    <w:p w14:paraId="4E88E760" w14:textId="77777777" w:rsidR="009F1388" w:rsidRPr="0027788C" w:rsidRDefault="009F1388" w:rsidP="009F1388">
      <w:pPr>
        <w:numPr>
          <w:ilvl w:val="0"/>
          <w:numId w:val="32"/>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Violence and intimidation</w:t>
      </w:r>
    </w:p>
    <w:p w14:paraId="7521375F" w14:textId="77777777" w:rsidR="009F1388" w:rsidRPr="0027788C" w:rsidRDefault="009F1388" w:rsidP="009F1388">
      <w:pPr>
        <w:numPr>
          <w:ilvl w:val="0"/>
          <w:numId w:val="32"/>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Criminal charges for defending land rights</w:t>
      </w:r>
    </w:p>
    <w:p w14:paraId="16562E20" w14:textId="77777777" w:rsidR="009F1388" w:rsidRPr="0027788C" w:rsidRDefault="009F1388" w:rsidP="009F1388">
      <w:pPr>
        <w:spacing w:before="100" w:beforeAutospacing="1" w:after="100" w:afterAutospacing="1" w:line="240" w:lineRule="auto"/>
        <w:rPr>
          <w:rFonts w:asciiTheme="majorHAnsi" w:hAnsiTheme="majorHAnsi" w:cs="Times New Roman"/>
          <w:color w:val="000000"/>
          <w:kern w:val="0"/>
          <w14:ligatures w14:val="none"/>
        </w:rPr>
      </w:pPr>
      <w:r w:rsidRPr="0027788C">
        <w:rPr>
          <w:rFonts w:asciiTheme="majorHAnsi" w:hAnsiTheme="majorHAnsi" w:cs="Times New Roman"/>
          <w:color w:val="000000"/>
          <w:kern w:val="0"/>
          <w14:ligatures w14:val="none"/>
        </w:rPr>
        <w:t>Reports indicate that environmental and Indigenous defenders are among the most at risk globally (Amnesty International, 2023).</w:t>
      </w:r>
    </w:p>
    <w:p w14:paraId="033449C9" w14:textId="77777777" w:rsidR="009F1388" w:rsidRPr="0027788C" w:rsidRDefault="009F1388" w:rsidP="009F1388">
      <w:pPr>
        <w:spacing w:after="0" w:line="240" w:lineRule="auto"/>
        <w:rPr>
          <w:rFonts w:asciiTheme="majorHAnsi" w:eastAsia="Times New Roman" w:hAnsiTheme="majorHAnsi" w:cs="Times New Roman"/>
          <w:kern w:val="0"/>
          <w14:ligatures w14:val="none"/>
        </w:rPr>
      </w:pPr>
      <w:r w:rsidRPr="0027788C">
        <w:rPr>
          <w:rFonts w:asciiTheme="majorHAnsi" w:eastAsia="Times New Roman" w:hAnsiTheme="majorHAnsi" w:cs="Times New Roman"/>
          <w:noProof/>
          <w:kern w:val="0"/>
          <w14:ligatures w14:val="none"/>
        </w:rPr>
        <mc:AlternateContent>
          <mc:Choice Requires="wps">
            <w:drawing>
              <wp:inline distT="0" distB="0" distL="0" distR="0" wp14:anchorId="7711750B" wp14:editId="73C41750">
                <wp:extent cx="5731510" cy="1270"/>
                <wp:effectExtent l="0" t="31750" r="0" b="36830"/>
                <wp:docPr id="209161810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F5835DB" id="Rectangle 5"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07FF546D" w14:textId="77777777" w:rsidR="009F1388" w:rsidRPr="0027788C" w:rsidRDefault="009F1388" w:rsidP="009F1388">
      <w:pPr>
        <w:spacing w:before="100" w:beforeAutospacing="1" w:after="100" w:afterAutospacing="1" w:line="240" w:lineRule="auto"/>
        <w:outlineLvl w:val="2"/>
        <w:rPr>
          <w:rFonts w:asciiTheme="majorHAnsi" w:eastAsia="Times New Roman" w:hAnsiTheme="majorHAnsi" w:cs="Times New Roman"/>
          <w:b/>
          <w:bCs/>
          <w:color w:val="000000"/>
          <w:kern w:val="0"/>
          <w:sz w:val="27"/>
          <w:szCs w:val="27"/>
          <w14:ligatures w14:val="none"/>
        </w:rPr>
      </w:pPr>
      <w:r w:rsidRPr="0027788C">
        <w:rPr>
          <w:rFonts w:asciiTheme="majorHAnsi" w:eastAsia="Times New Roman" w:hAnsiTheme="majorHAnsi" w:cs="Times New Roman"/>
          <w:b/>
          <w:bCs/>
          <w:color w:val="000000"/>
          <w:kern w:val="0"/>
          <w:sz w:val="27"/>
          <w:szCs w:val="27"/>
          <w14:ligatures w14:val="none"/>
        </w:rPr>
        <w:t>F. Environmental Challenges</w:t>
      </w:r>
    </w:p>
    <w:p w14:paraId="69569A1C" w14:textId="77777777" w:rsidR="009F1388" w:rsidRPr="0027788C" w:rsidRDefault="009F1388" w:rsidP="009F1388">
      <w:pPr>
        <w:spacing w:before="100" w:beforeAutospacing="1" w:after="100" w:afterAutospacing="1" w:line="240" w:lineRule="auto"/>
        <w:rPr>
          <w:rFonts w:asciiTheme="majorHAnsi" w:hAnsiTheme="majorHAnsi" w:cs="Times New Roman"/>
          <w:color w:val="000000"/>
          <w:kern w:val="0"/>
          <w14:ligatures w14:val="none"/>
        </w:rPr>
      </w:pPr>
      <w:r w:rsidRPr="0027788C">
        <w:rPr>
          <w:rFonts w:asciiTheme="majorHAnsi" w:hAnsiTheme="majorHAnsi" w:cs="Times New Roman"/>
          <w:color w:val="000000"/>
          <w:kern w:val="0"/>
          <w14:ligatures w14:val="none"/>
        </w:rPr>
        <w:t>Climate change and environmental degradation disproportionately affect Indigenous communities, threatening:</w:t>
      </w:r>
    </w:p>
    <w:p w14:paraId="3A632411" w14:textId="77777777" w:rsidR="009F1388" w:rsidRPr="0027788C" w:rsidRDefault="009F1388" w:rsidP="009F1388">
      <w:pPr>
        <w:numPr>
          <w:ilvl w:val="0"/>
          <w:numId w:val="33"/>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Traditional livelihoods</w:t>
      </w:r>
    </w:p>
    <w:p w14:paraId="086B6D0E" w14:textId="77777777" w:rsidR="009F1388" w:rsidRPr="0027788C" w:rsidRDefault="009F1388" w:rsidP="009F1388">
      <w:pPr>
        <w:numPr>
          <w:ilvl w:val="0"/>
          <w:numId w:val="33"/>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lastRenderedPageBreak/>
        <w:t>Food and water security (UN, 2021)</w:t>
      </w:r>
    </w:p>
    <w:p w14:paraId="1C437380" w14:textId="77777777" w:rsidR="009F1388" w:rsidRPr="0027788C" w:rsidRDefault="009F1388" w:rsidP="009F1388">
      <w:pPr>
        <w:spacing w:after="0" w:line="240" w:lineRule="auto"/>
        <w:rPr>
          <w:rFonts w:asciiTheme="majorHAnsi" w:eastAsia="Times New Roman" w:hAnsiTheme="majorHAnsi" w:cs="Times New Roman"/>
          <w:kern w:val="0"/>
          <w14:ligatures w14:val="none"/>
        </w:rPr>
      </w:pPr>
      <w:r w:rsidRPr="0027788C">
        <w:rPr>
          <w:rFonts w:asciiTheme="majorHAnsi" w:eastAsia="Times New Roman" w:hAnsiTheme="majorHAnsi" w:cs="Times New Roman"/>
          <w:noProof/>
          <w:kern w:val="0"/>
          <w14:ligatures w14:val="none"/>
        </w:rPr>
        <mc:AlternateContent>
          <mc:Choice Requires="wps">
            <w:drawing>
              <wp:inline distT="0" distB="0" distL="0" distR="0" wp14:anchorId="44BF3CB1" wp14:editId="77882A0A">
                <wp:extent cx="5731510" cy="1270"/>
                <wp:effectExtent l="0" t="31750" r="0" b="36830"/>
                <wp:docPr id="103784948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66A359B" id="Rectangle 4"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62B2BEEE" w14:textId="77777777" w:rsidR="009F1388" w:rsidRPr="0027788C" w:rsidRDefault="009F1388" w:rsidP="009F1388">
      <w:pPr>
        <w:spacing w:before="100" w:beforeAutospacing="1" w:after="100" w:afterAutospacing="1" w:line="240" w:lineRule="auto"/>
        <w:outlineLvl w:val="1"/>
        <w:rPr>
          <w:rFonts w:asciiTheme="majorHAnsi" w:eastAsia="Times New Roman" w:hAnsiTheme="majorHAnsi" w:cs="Times New Roman"/>
          <w:b/>
          <w:bCs/>
          <w:color w:val="000000"/>
          <w:kern w:val="0"/>
          <w:sz w:val="36"/>
          <w:szCs w:val="36"/>
          <w14:ligatures w14:val="none"/>
        </w:rPr>
      </w:pPr>
      <w:r w:rsidRPr="0027788C">
        <w:rPr>
          <w:rFonts w:asciiTheme="majorHAnsi" w:eastAsia="Times New Roman" w:hAnsiTheme="majorHAnsi" w:cs="Times New Roman"/>
          <w:b/>
          <w:bCs/>
          <w:color w:val="000000"/>
          <w:kern w:val="0"/>
          <w:sz w:val="36"/>
          <w:szCs w:val="36"/>
          <w14:ligatures w14:val="none"/>
        </w:rPr>
        <w:t>5. Role of the Human Rights Council</w:t>
      </w:r>
    </w:p>
    <w:p w14:paraId="7E538A99" w14:textId="77777777" w:rsidR="009F1388" w:rsidRPr="0027788C" w:rsidRDefault="009F1388" w:rsidP="009F1388">
      <w:pPr>
        <w:spacing w:before="100" w:beforeAutospacing="1" w:after="100" w:afterAutospacing="1" w:line="240" w:lineRule="auto"/>
        <w:rPr>
          <w:rFonts w:asciiTheme="majorHAnsi" w:hAnsiTheme="majorHAnsi" w:cs="Times New Roman"/>
          <w:color w:val="000000"/>
          <w:kern w:val="0"/>
          <w14:ligatures w14:val="none"/>
        </w:rPr>
      </w:pPr>
      <w:r w:rsidRPr="0027788C">
        <w:rPr>
          <w:rFonts w:asciiTheme="majorHAnsi" w:hAnsiTheme="majorHAnsi" w:cs="Times New Roman"/>
          <w:color w:val="000000"/>
          <w:kern w:val="0"/>
          <w14:ligatures w14:val="none"/>
        </w:rPr>
        <w:t>The Human Rights Council plays a significant role through:</w:t>
      </w:r>
    </w:p>
    <w:p w14:paraId="65F8FD20" w14:textId="77777777" w:rsidR="009F1388" w:rsidRPr="0027788C" w:rsidRDefault="009F1388" w:rsidP="009F1388">
      <w:pPr>
        <w:numPr>
          <w:ilvl w:val="0"/>
          <w:numId w:val="34"/>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Monitoring human rights violations</w:t>
      </w:r>
    </w:p>
    <w:p w14:paraId="1C13A3E5" w14:textId="77777777" w:rsidR="009F1388" w:rsidRPr="0027788C" w:rsidRDefault="009F1388" w:rsidP="009F1388">
      <w:pPr>
        <w:numPr>
          <w:ilvl w:val="0"/>
          <w:numId w:val="34"/>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Appointing special rapporteurs</w:t>
      </w:r>
    </w:p>
    <w:p w14:paraId="388357EA" w14:textId="77777777" w:rsidR="009F1388" w:rsidRPr="0027788C" w:rsidRDefault="009F1388" w:rsidP="009F1388">
      <w:pPr>
        <w:numPr>
          <w:ilvl w:val="0"/>
          <w:numId w:val="34"/>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Encouraging state compliance with international norms</w:t>
      </w:r>
    </w:p>
    <w:p w14:paraId="21D0900A" w14:textId="77777777" w:rsidR="009F1388" w:rsidRPr="0027788C" w:rsidRDefault="009F1388" w:rsidP="009F1388">
      <w:pPr>
        <w:numPr>
          <w:ilvl w:val="0"/>
          <w:numId w:val="34"/>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Facilitating dialogue between stakeholders</w:t>
      </w:r>
    </w:p>
    <w:p w14:paraId="593295EA" w14:textId="77777777" w:rsidR="009F1388" w:rsidRPr="0027788C" w:rsidRDefault="009F1388" w:rsidP="009F1388">
      <w:pPr>
        <w:spacing w:before="100" w:beforeAutospacing="1" w:after="100" w:afterAutospacing="1" w:line="240" w:lineRule="auto"/>
        <w:rPr>
          <w:rFonts w:asciiTheme="majorHAnsi" w:hAnsiTheme="majorHAnsi" w:cs="Times New Roman"/>
          <w:color w:val="000000"/>
          <w:kern w:val="0"/>
          <w14:ligatures w14:val="none"/>
        </w:rPr>
      </w:pPr>
      <w:r w:rsidRPr="0027788C">
        <w:rPr>
          <w:rFonts w:asciiTheme="majorHAnsi" w:hAnsiTheme="majorHAnsi" w:cs="Times New Roman"/>
          <w:color w:val="000000"/>
          <w:kern w:val="0"/>
          <w14:ligatures w14:val="none"/>
        </w:rPr>
        <w:t>While it cannot enforce binding measures, it influences international standards and accountability.</w:t>
      </w:r>
    </w:p>
    <w:p w14:paraId="04AE1A63" w14:textId="77777777" w:rsidR="009F1388" w:rsidRPr="0027788C" w:rsidRDefault="009F1388" w:rsidP="009F1388">
      <w:pPr>
        <w:spacing w:after="0" w:line="240" w:lineRule="auto"/>
        <w:rPr>
          <w:rFonts w:asciiTheme="majorHAnsi" w:eastAsia="Times New Roman" w:hAnsiTheme="majorHAnsi" w:cs="Times New Roman"/>
          <w:kern w:val="0"/>
          <w14:ligatures w14:val="none"/>
        </w:rPr>
      </w:pPr>
      <w:r w:rsidRPr="0027788C">
        <w:rPr>
          <w:rFonts w:asciiTheme="majorHAnsi" w:eastAsia="Times New Roman" w:hAnsiTheme="majorHAnsi" w:cs="Times New Roman"/>
          <w:noProof/>
          <w:kern w:val="0"/>
          <w14:ligatures w14:val="none"/>
        </w:rPr>
        <mc:AlternateContent>
          <mc:Choice Requires="wps">
            <w:drawing>
              <wp:inline distT="0" distB="0" distL="0" distR="0" wp14:anchorId="3DC1B65F" wp14:editId="4B7E3433">
                <wp:extent cx="5731510" cy="1270"/>
                <wp:effectExtent l="0" t="31750" r="0" b="36830"/>
                <wp:docPr id="38510579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521AC80" id="Rectangle 3"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2636FC6B" w14:textId="77777777" w:rsidR="009F1388" w:rsidRPr="0027788C" w:rsidRDefault="009F1388" w:rsidP="009F1388">
      <w:pPr>
        <w:spacing w:before="100" w:beforeAutospacing="1" w:after="100" w:afterAutospacing="1" w:line="240" w:lineRule="auto"/>
        <w:outlineLvl w:val="1"/>
        <w:rPr>
          <w:rFonts w:asciiTheme="majorHAnsi" w:eastAsia="Times New Roman" w:hAnsiTheme="majorHAnsi" w:cs="Times New Roman"/>
          <w:b/>
          <w:bCs/>
          <w:color w:val="000000"/>
          <w:kern w:val="0"/>
          <w:sz w:val="36"/>
          <w:szCs w:val="36"/>
          <w14:ligatures w14:val="none"/>
        </w:rPr>
      </w:pPr>
      <w:r w:rsidRPr="0027788C">
        <w:rPr>
          <w:rFonts w:asciiTheme="majorHAnsi" w:eastAsia="Times New Roman" w:hAnsiTheme="majorHAnsi" w:cs="Times New Roman"/>
          <w:b/>
          <w:bCs/>
          <w:color w:val="000000"/>
          <w:kern w:val="0"/>
          <w:sz w:val="36"/>
          <w:szCs w:val="36"/>
          <w14:ligatures w14:val="none"/>
        </w:rPr>
        <w:t>6. Points for Consideration</w:t>
      </w:r>
    </w:p>
    <w:p w14:paraId="267E4E0B" w14:textId="77777777" w:rsidR="009F1388" w:rsidRPr="0027788C" w:rsidRDefault="009F1388" w:rsidP="009F1388">
      <w:pPr>
        <w:spacing w:before="100" w:beforeAutospacing="1" w:after="100" w:afterAutospacing="1" w:line="240" w:lineRule="auto"/>
        <w:rPr>
          <w:rFonts w:asciiTheme="majorHAnsi" w:hAnsiTheme="majorHAnsi" w:cs="Times New Roman"/>
          <w:color w:val="000000"/>
          <w:kern w:val="0"/>
          <w14:ligatures w14:val="none"/>
        </w:rPr>
      </w:pPr>
      <w:r w:rsidRPr="0027788C">
        <w:rPr>
          <w:rFonts w:asciiTheme="majorHAnsi" w:hAnsiTheme="majorHAnsi" w:cs="Times New Roman"/>
          <w:color w:val="000000"/>
          <w:kern w:val="0"/>
          <w14:ligatures w14:val="none"/>
        </w:rPr>
        <w:t>Delegates may consider:</w:t>
      </w:r>
    </w:p>
    <w:p w14:paraId="5684C62D" w14:textId="77777777" w:rsidR="009F1388" w:rsidRPr="0027788C" w:rsidRDefault="009F1388" w:rsidP="009F1388">
      <w:pPr>
        <w:numPr>
          <w:ilvl w:val="0"/>
          <w:numId w:val="35"/>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How can states balance development with Indigenous land rights?</w:t>
      </w:r>
    </w:p>
    <w:p w14:paraId="3EB37F72" w14:textId="77777777" w:rsidR="009F1388" w:rsidRPr="0027788C" w:rsidRDefault="009F1388" w:rsidP="009F1388">
      <w:pPr>
        <w:numPr>
          <w:ilvl w:val="0"/>
          <w:numId w:val="35"/>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How can FPIC be effectively implemented?</w:t>
      </w:r>
    </w:p>
    <w:p w14:paraId="072CFCC1" w14:textId="77777777" w:rsidR="009F1388" w:rsidRPr="0027788C" w:rsidRDefault="009F1388" w:rsidP="009F1388">
      <w:pPr>
        <w:numPr>
          <w:ilvl w:val="0"/>
          <w:numId w:val="35"/>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What mechanisms ensure accountability for violations?</w:t>
      </w:r>
    </w:p>
    <w:p w14:paraId="63E91E66" w14:textId="77777777" w:rsidR="009F1388" w:rsidRPr="0027788C" w:rsidRDefault="009F1388" w:rsidP="009F1388">
      <w:pPr>
        <w:numPr>
          <w:ilvl w:val="0"/>
          <w:numId w:val="35"/>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How can Indigenous voices be included in decision-making?</w:t>
      </w:r>
    </w:p>
    <w:p w14:paraId="0140284B" w14:textId="77777777" w:rsidR="009F1388" w:rsidRPr="0027788C" w:rsidRDefault="009F1388" w:rsidP="009F1388">
      <w:pPr>
        <w:numPr>
          <w:ilvl w:val="0"/>
          <w:numId w:val="35"/>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What role should corporations play in respecting Indigenous rights?</w:t>
      </w:r>
    </w:p>
    <w:p w14:paraId="155674AE" w14:textId="77777777" w:rsidR="009F1388" w:rsidRPr="0027788C" w:rsidRDefault="009F1388" w:rsidP="009F1388">
      <w:pPr>
        <w:spacing w:after="0" w:line="240" w:lineRule="auto"/>
        <w:rPr>
          <w:rFonts w:asciiTheme="majorHAnsi" w:eastAsia="Times New Roman" w:hAnsiTheme="majorHAnsi" w:cs="Times New Roman"/>
          <w:kern w:val="0"/>
          <w14:ligatures w14:val="none"/>
        </w:rPr>
      </w:pPr>
      <w:r w:rsidRPr="0027788C">
        <w:rPr>
          <w:rFonts w:asciiTheme="majorHAnsi" w:eastAsia="Times New Roman" w:hAnsiTheme="majorHAnsi" w:cs="Times New Roman"/>
          <w:noProof/>
          <w:kern w:val="0"/>
          <w14:ligatures w14:val="none"/>
        </w:rPr>
        <mc:AlternateContent>
          <mc:Choice Requires="wps">
            <w:drawing>
              <wp:inline distT="0" distB="0" distL="0" distR="0" wp14:anchorId="43A572A0" wp14:editId="3D2B45C2">
                <wp:extent cx="5731510" cy="1270"/>
                <wp:effectExtent l="0" t="31750" r="0" b="36830"/>
                <wp:docPr id="57238650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370B9B0" id="Rectangle 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30C6E9DD" w14:textId="77777777" w:rsidR="009F1388" w:rsidRPr="0027788C" w:rsidRDefault="009F1388" w:rsidP="009F1388">
      <w:pPr>
        <w:spacing w:before="100" w:beforeAutospacing="1" w:after="100" w:afterAutospacing="1" w:line="240" w:lineRule="auto"/>
        <w:outlineLvl w:val="1"/>
        <w:rPr>
          <w:rFonts w:asciiTheme="majorHAnsi" w:eastAsia="Times New Roman" w:hAnsiTheme="majorHAnsi" w:cs="Times New Roman"/>
          <w:b/>
          <w:bCs/>
          <w:color w:val="000000"/>
          <w:kern w:val="0"/>
          <w:sz w:val="36"/>
          <w:szCs w:val="36"/>
          <w14:ligatures w14:val="none"/>
        </w:rPr>
      </w:pPr>
      <w:r w:rsidRPr="0027788C">
        <w:rPr>
          <w:rFonts w:asciiTheme="majorHAnsi" w:eastAsia="Times New Roman" w:hAnsiTheme="majorHAnsi" w:cs="Times New Roman"/>
          <w:b/>
          <w:bCs/>
          <w:color w:val="000000"/>
          <w:kern w:val="0"/>
          <w:sz w:val="36"/>
          <w:szCs w:val="36"/>
          <w14:ligatures w14:val="none"/>
        </w:rPr>
        <w:t>7. Suggested Areas for Resolution Building</w:t>
      </w:r>
    </w:p>
    <w:p w14:paraId="5A06A088" w14:textId="77777777" w:rsidR="009F1388" w:rsidRPr="0027788C" w:rsidRDefault="009F1388" w:rsidP="009F1388">
      <w:pPr>
        <w:numPr>
          <w:ilvl w:val="0"/>
          <w:numId w:val="36"/>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Strengthening legal recognition of land rights</w:t>
      </w:r>
    </w:p>
    <w:p w14:paraId="4B49706A" w14:textId="77777777" w:rsidR="009F1388" w:rsidRPr="0027788C" w:rsidRDefault="009F1388" w:rsidP="009F1388">
      <w:pPr>
        <w:numPr>
          <w:ilvl w:val="0"/>
          <w:numId w:val="36"/>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Improving implementation of FPIC</w:t>
      </w:r>
    </w:p>
    <w:p w14:paraId="5B6A5D0F" w14:textId="77777777" w:rsidR="009F1388" w:rsidRPr="0027788C" w:rsidRDefault="009F1388" w:rsidP="009F1388">
      <w:pPr>
        <w:numPr>
          <w:ilvl w:val="0"/>
          <w:numId w:val="36"/>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Supporting Indigenous-led development initiatives</w:t>
      </w:r>
    </w:p>
    <w:p w14:paraId="1A80FE64" w14:textId="77777777" w:rsidR="009F1388" w:rsidRPr="0027788C" w:rsidRDefault="009F1388" w:rsidP="009F1388">
      <w:pPr>
        <w:numPr>
          <w:ilvl w:val="0"/>
          <w:numId w:val="36"/>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Enhancing access to education and healthcare</w:t>
      </w:r>
    </w:p>
    <w:p w14:paraId="61ABF20E" w14:textId="77777777" w:rsidR="009F1388" w:rsidRPr="0027788C" w:rsidRDefault="009F1388" w:rsidP="009F1388">
      <w:pPr>
        <w:numPr>
          <w:ilvl w:val="0"/>
          <w:numId w:val="36"/>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Protecting Indigenous environmental defenders</w:t>
      </w:r>
    </w:p>
    <w:p w14:paraId="1C71F7FA" w14:textId="77777777" w:rsidR="009F1388" w:rsidRPr="0027788C" w:rsidRDefault="009F1388" w:rsidP="009F1388">
      <w:pPr>
        <w:numPr>
          <w:ilvl w:val="0"/>
          <w:numId w:val="36"/>
        </w:numPr>
        <w:spacing w:before="100" w:beforeAutospacing="1" w:after="100" w:afterAutospacing="1" w:line="240" w:lineRule="auto"/>
        <w:rPr>
          <w:rFonts w:asciiTheme="majorHAnsi" w:eastAsia="Times New Roman" w:hAnsiTheme="majorHAnsi" w:cs="Times New Roman"/>
          <w:color w:val="000000"/>
          <w:kern w:val="0"/>
          <w14:ligatures w14:val="none"/>
        </w:rPr>
      </w:pPr>
      <w:r w:rsidRPr="0027788C">
        <w:rPr>
          <w:rFonts w:asciiTheme="majorHAnsi" w:eastAsia="Times New Roman" w:hAnsiTheme="majorHAnsi" w:cs="Times New Roman"/>
          <w:color w:val="000000"/>
          <w:kern w:val="0"/>
          <w14:ligatures w14:val="none"/>
        </w:rPr>
        <w:t>Promoting cultural preservation programs</w:t>
      </w:r>
    </w:p>
    <w:p w14:paraId="5B42F315" w14:textId="77777777" w:rsidR="009F1388" w:rsidRPr="0027788C" w:rsidRDefault="009F1388" w:rsidP="009F1388">
      <w:pPr>
        <w:spacing w:after="0" w:line="240" w:lineRule="auto"/>
        <w:rPr>
          <w:rFonts w:asciiTheme="majorHAnsi" w:eastAsia="Times New Roman" w:hAnsiTheme="majorHAnsi" w:cs="Times New Roman"/>
          <w:kern w:val="0"/>
          <w14:ligatures w14:val="none"/>
        </w:rPr>
      </w:pPr>
      <w:r w:rsidRPr="0027788C">
        <w:rPr>
          <w:rFonts w:asciiTheme="majorHAnsi" w:eastAsia="Times New Roman" w:hAnsiTheme="majorHAnsi" w:cs="Times New Roman"/>
          <w:noProof/>
          <w:kern w:val="0"/>
          <w14:ligatures w14:val="none"/>
        </w:rPr>
        <mc:AlternateContent>
          <mc:Choice Requires="wps">
            <w:drawing>
              <wp:inline distT="0" distB="0" distL="0" distR="0" wp14:anchorId="401FF0F4" wp14:editId="246B9370">
                <wp:extent cx="5731510" cy="1270"/>
                <wp:effectExtent l="0" t="31750" r="0" b="36830"/>
                <wp:docPr id="112669014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CAB2BF4"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32744E7D" w14:textId="77777777" w:rsidR="009F1388" w:rsidRPr="0027788C" w:rsidRDefault="009F1388" w:rsidP="009F1388">
      <w:pPr>
        <w:spacing w:before="100" w:beforeAutospacing="1" w:after="100" w:afterAutospacing="1" w:line="240" w:lineRule="auto"/>
        <w:outlineLvl w:val="1"/>
        <w:rPr>
          <w:rFonts w:asciiTheme="majorHAnsi" w:eastAsia="Times New Roman" w:hAnsiTheme="majorHAnsi" w:cs="Times New Roman"/>
          <w:b/>
          <w:bCs/>
          <w:color w:val="000000"/>
          <w:kern w:val="0"/>
          <w:sz w:val="36"/>
          <w:szCs w:val="36"/>
          <w14:ligatures w14:val="none"/>
        </w:rPr>
      </w:pPr>
      <w:r w:rsidRPr="0027788C">
        <w:rPr>
          <w:rFonts w:asciiTheme="majorHAnsi" w:eastAsia="Times New Roman" w:hAnsiTheme="majorHAnsi" w:cs="Times New Roman"/>
          <w:b/>
          <w:bCs/>
          <w:color w:val="000000"/>
          <w:kern w:val="0"/>
          <w:sz w:val="36"/>
          <w:szCs w:val="36"/>
          <w14:ligatures w14:val="none"/>
        </w:rPr>
        <w:t>8. Conclusion</w:t>
      </w:r>
    </w:p>
    <w:p w14:paraId="32F3CD6E" w14:textId="77777777" w:rsidR="009F1388" w:rsidRPr="0027788C" w:rsidRDefault="009F1388" w:rsidP="009F1388">
      <w:pPr>
        <w:spacing w:before="100" w:beforeAutospacing="1" w:after="100" w:afterAutospacing="1" w:line="240" w:lineRule="auto"/>
        <w:rPr>
          <w:rFonts w:asciiTheme="majorHAnsi" w:hAnsiTheme="majorHAnsi" w:cs="Times New Roman"/>
          <w:color w:val="000000"/>
          <w:kern w:val="0"/>
          <w14:ligatures w14:val="none"/>
        </w:rPr>
      </w:pPr>
      <w:r w:rsidRPr="0027788C">
        <w:rPr>
          <w:rFonts w:asciiTheme="majorHAnsi" w:hAnsiTheme="majorHAnsi" w:cs="Times New Roman"/>
          <w:color w:val="000000"/>
          <w:kern w:val="0"/>
          <w14:ligatures w14:val="none"/>
        </w:rPr>
        <w:t>The protection of Indigenous peoples’ rights remains a critical global challenge. While considerable progress has been made through international frameworks such as the United Nations Declaration on the Rights of Indigenous Peoples, gaps in implementation persist.</w:t>
      </w:r>
    </w:p>
    <w:p w14:paraId="4E1CBB65" w14:textId="47D96000" w:rsidR="009F1388" w:rsidRPr="0027788C" w:rsidRDefault="009F1388" w:rsidP="009F1388">
      <w:pPr>
        <w:spacing w:before="100" w:beforeAutospacing="1" w:after="100" w:afterAutospacing="1" w:line="240" w:lineRule="auto"/>
        <w:rPr>
          <w:rFonts w:asciiTheme="majorHAnsi" w:hAnsiTheme="majorHAnsi" w:cs="Times New Roman"/>
          <w:color w:val="000000"/>
          <w:kern w:val="0"/>
          <w14:ligatures w14:val="none"/>
        </w:rPr>
      </w:pPr>
      <w:r w:rsidRPr="0027788C">
        <w:rPr>
          <w:rFonts w:asciiTheme="majorHAnsi" w:hAnsiTheme="majorHAnsi" w:cs="Times New Roman"/>
          <w:color w:val="000000"/>
          <w:kern w:val="0"/>
          <w14:ligatures w14:val="none"/>
        </w:rPr>
        <w:lastRenderedPageBreak/>
        <w:t>The Human Rights Council provides a platform for addressing these challenges through dialogue, cooperation, and the development of international norms aimed at ensuring dignity, equality, and justice for Indigenous communities worldwide.</w:t>
      </w:r>
    </w:p>
    <w:p w14:paraId="158E4C18" w14:textId="5A0A18A3" w:rsidR="00263709" w:rsidRPr="0027788C" w:rsidRDefault="00263709" w:rsidP="009F1388">
      <w:pPr>
        <w:rPr>
          <w:rFonts w:asciiTheme="majorHAnsi" w:hAnsiTheme="majorHAnsi"/>
        </w:rPr>
      </w:pPr>
    </w:p>
    <w:sectPr w:rsidR="00263709" w:rsidRPr="0027788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FF2DB" w14:textId="77777777" w:rsidR="000D286F" w:rsidRDefault="000D286F" w:rsidP="00F03B65">
      <w:pPr>
        <w:spacing w:after="0" w:line="240" w:lineRule="auto"/>
      </w:pPr>
      <w:r>
        <w:separator/>
      </w:r>
    </w:p>
  </w:endnote>
  <w:endnote w:type="continuationSeparator" w:id="0">
    <w:p w14:paraId="06A89B24" w14:textId="77777777" w:rsidR="000D286F" w:rsidRDefault="000D286F" w:rsidP="00F03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FE6CB" w14:textId="77777777" w:rsidR="000D286F" w:rsidRDefault="000D286F" w:rsidP="00F03B65">
      <w:pPr>
        <w:spacing w:after="0" w:line="240" w:lineRule="auto"/>
      </w:pPr>
      <w:r>
        <w:separator/>
      </w:r>
    </w:p>
  </w:footnote>
  <w:footnote w:type="continuationSeparator" w:id="0">
    <w:p w14:paraId="1B06F127" w14:textId="77777777" w:rsidR="000D286F" w:rsidRDefault="000D286F" w:rsidP="00F03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868C2" w14:textId="2CCBC2D9" w:rsidR="00F03B65" w:rsidRDefault="00F03B65">
    <w:pPr>
      <w:pStyle w:val="Header"/>
    </w:pPr>
    <w:r>
      <w:t>Sam Fitzgerald</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7A2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A551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F6CED"/>
    <w:multiLevelType w:val="multilevel"/>
    <w:tmpl w:val="FEACB5F6"/>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
      <w:lvlJc w:val="left"/>
      <w:pPr>
        <w:ind w:left="1440" w:hanging="360"/>
      </w:pPr>
      <w:rPr>
        <w:rFonts w:hint="default"/>
        <w:b/>
        <w:color w:val="00000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36378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5B4982"/>
    <w:multiLevelType w:val="hybridMultilevel"/>
    <w:tmpl w:val="D83C0FB6"/>
    <w:lvl w:ilvl="0" w:tplc="FFFFFFFF">
      <w:start w:val="1"/>
      <w:numFmt w:val="upperLetter"/>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16287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191DB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AF145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25075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04519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030D66"/>
    <w:multiLevelType w:val="hybridMultilevel"/>
    <w:tmpl w:val="E9DC3AC8"/>
    <w:lvl w:ilvl="0" w:tplc="FFFFFFFF">
      <w:start w:val="1"/>
      <w:numFmt w:val="upperLetter"/>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F2798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B551C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5B5117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630DE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920DD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47398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C1408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E94DD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B757E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6214F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BC1588"/>
    <w:multiLevelType w:val="multilevel"/>
    <w:tmpl w:val="4A26F6B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color w:val="00000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5F0D6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E80A8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6D7ED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BE360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3127E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AA1BB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524B2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BB1A2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551753"/>
    <w:multiLevelType w:val="multilevel"/>
    <w:tmpl w:val="CF603B9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color w:val="00000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D07156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0E38D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DC071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CE418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673D7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6616886">
    <w:abstractNumId w:val="22"/>
  </w:num>
  <w:num w:numId="2" w16cid:durableId="1441947247">
    <w:abstractNumId w:val="13"/>
  </w:num>
  <w:num w:numId="3" w16cid:durableId="815420325">
    <w:abstractNumId w:val="8"/>
  </w:num>
  <w:num w:numId="4" w16cid:durableId="932981414">
    <w:abstractNumId w:val="15"/>
  </w:num>
  <w:num w:numId="5" w16cid:durableId="777019525">
    <w:abstractNumId w:val="27"/>
  </w:num>
  <w:num w:numId="6" w16cid:durableId="319582682">
    <w:abstractNumId w:val="5"/>
  </w:num>
  <w:num w:numId="7" w16cid:durableId="265696136">
    <w:abstractNumId w:val="2"/>
  </w:num>
  <w:num w:numId="8" w16cid:durableId="945504355">
    <w:abstractNumId w:val="9"/>
  </w:num>
  <w:num w:numId="9" w16cid:durableId="1941986662">
    <w:abstractNumId w:val="30"/>
  </w:num>
  <w:num w:numId="10" w16cid:durableId="1119027954">
    <w:abstractNumId w:val="21"/>
  </w:num>
  <w:num w:numId="11" w16cid:durableId="1544517088">
    <w:abstractNumId w:val="12"/>
  </w:num>
  <w:num w:numId="12" w16cid:durableId="890120299">
    <w:abstractNumId w:val="32"/>
  </w:num>
  <w:num w:numId="13" w16cid:durableId="1923250140">
    <w:abstractNumId w:val="18"/>
  </w:num>
  <w:num w:numId="14" w16cid:durableId="1412897299">
    <w:abstractNumId w:val="0"/>
  </w:num>
  <w:num w:numId="15" w16cid:durableId="2094623169">
    <w:abstractNumId w:val="35"/>
  </w:num>
  <w:num w:numId="16" w16cid:durableId="1499268129">
    <w:abstractNumId w:val="28"/>
  </w:num>
  <w:num w:numId="17" w16cid:durableId="560099663">
    <w:abstractNumId w:val="7"/>
  </w:num>
  <w:num w:numId="18" w16cid:durableId="876166998">
    <w:abstractNumId w:val="10"/>
  </w:num>
  <w:num w:numId="19" w16cid:durableId="1010446124">
    <w:abstractNumId w:val="4"/>
  </w:num>
  <w:num w:numId="20" w16cid:durableId="1051687932">
    <w:abstractNumId w:val="33"/>
  </w:num>
  <w:num w:numId="21" w16cid:durableId="1590120677">
    <w:abstractNumId w:val="23"/>
  </w:num>
  <w:num w:numId="22" w16cid:durableId="848712291">
    <w:abstractNumId w:val="16"/>
  </w:num>
  <w:num w:numId="23" w16cid:durableId="1671518976">
    <w:abstractNumId w:val="26"/>
  </w:num>
  <w:num w:numId="24" w16cid:durableId="411244359">
    <w:abstractNumId w:val="31"/>
  </w:num>
  <w:num w:numId="25" w16cid:durableId="631907321">
    <w:abstractNumId w:val="14"/>
  </w:num>
  <w:num w:numId="26" w16cid:durableId="1477792960">
    <w:abstractNumId w:val="24"/>
  </w:num>
  <w:num w:numId="27" w16cid:durableId="452407156">
    <w:abstractNumId w:val="6"/>
  </w:num>
  <w:num w:numId="28" w16cid:durableId="1433821996">
    <w:abstractNumId w:val="11"/>
  </w:num>
  <w:num w:numId="29" w16cid:durableId="878393962">
    <w:abstractNumId w:val="29"/>
  </w:num>
  <w:num w:numId="30" w16cid:durableId="739719608">
    <w:abstractNumId w:val="17"/>
  </w:num>
  <w:num w:numId="31" w16cid:durableId="2051762259">
    <w:abstractNumId w:val="1"/>
  </w:num>
  <w:num w:numId="32" w16cid:durableId="1592277357">
    <w:abstractNumId w:val="3"/>
  </w:num>
  <w:num w:numId="33" w16cid:durableId="1132334329">
    <w:abstractNumId w:val="25"/>
  </w:num>
  <w:num w:numId="34" w16cid:durableId="1704944057">
    <w:abstractNumId w:val="20"/>
  </w:num>
  <w:num w:numId="35" w16cid:durableId="389964709">
    <w:abstractNumId w:val="19"/>
  </w:num>
  <w:num w:numId="36" w16cid:durableId="137156925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1"/>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709"/>
    <w:rsid w:val="000844A7"/>
    <w:rsid w:val="000D286F"/>
    <w:rsid w:val="00192277"/>
    <w:rsid w:val="00263709"/>
    <w:rsid w:val="0027788C"/>
    <w:rsid w:val="0038016D"/>
    <w:rsid w:val="003D03C7"/>
    <w:rsid w:val="004D626C"/>
    <w:rsid w:val="005F69E4"/>
    <w:rsid w:val="0062597D"/>
    <w:rsid w:val="009F1388"/>
    <w:rsid w:val="00A02802"/>
    <w:rsid w:val="00D24EC5"/>
    <w:rsid w:val="00F03B65"/>
    <w:rsid w:val="00F17031"/>
    <w:rsid w:val="00F566CB"/>
    <w:rsid w:val="00FA3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A37666C"/>
  <w15:chartTrackingRefBased/>
  <w15:docId w15:val="{8CF3ABA0-5EE0-5A4A-96CC-19361AF17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37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637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637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7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7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7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7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7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7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7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37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7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7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7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7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7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7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709"/>
    <w:rPr>
      <w:rFonts w:eastAsiaTheme="majorEastAsia" w:cstheme="majorBidi"/>
      <w:color w:val="272727" w:themeColor="text1" w:themeTint="D8"/>
    </w:rPr>
  </w:style>
  <w:style w:type="paragraph" w:styleId="Title">
    <w:name w:val="Title"/>
    <w:basedOn w:val="Normal"/>
    <w:next w:val="Normal"/>
    <w:link w:val="TitleChar"/>
    <w:uiPriority w:val="10"/>
    <w:qFormat/>
    <w:rsid w:val="002637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7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7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7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709"/>
    <w:pPr>
      <w:spacing w:before="160"/>
      <w:jc w:val="center"/>
    </w:pPr>
    <w:rPr>
      <w:i/>
      <w:iCs/>
      <w:color w:val="404040" w:themeColor="text1" w:themeTint="BF"/>
    </w:rPr>
  </w:style>
  <w:style w:type="character" w:customStyle="1" w:styleId="QuoteChar">
    <w:name w:val="Quote Char"/>
    <w:basedOn w:val="DefaultParagraphFont"/>
    <w:link w:val="Quote"/>
    <w:uiPriority w:val="29"/>
    <w:rsid w:val="00263709"/>
    <w:rPr>
      <w:i/>
      <w:iCs/>
      <w:color w:val="404040" w:themeColor="text1" w:themeTint="BF"/>
    </w:rPr>
  </w:style>
  <w:style w:type="paragraph" w:styleId="ListParagraph">
    <w:name w:val="List Paragraph"/>
    <w:basedOn w:val="Normal"/>
    <w:uiPriority w:val="34"/>
    <w:qFormat/>
    <w:rsid w:val="00263709"/>
    <w:pPr>
      <w:ind w:left="720"/>
      <w:contextualSpacing/>
    </w:pPr>
  </w:style>
  <w:style w:type="character" w:styleId="IntenseEmphasis">
    <w:name w:val="Intense Emphasis"/>
    <w:basedOn w:val="DefaultParagraphFont"/>
    <w:uiPriority w:val="21"/>
    <w:qFormat/>
    <w:rsid w:val="00263709"/>
    <w:rPr>
      <w:i/>
      <w:iCs/>
      <w:color w:val="0F4761" w:themeColor="accent1" w:themeShade="BF"/>
    </w:rPr>
  </w:style>
  <w:style w:type="paragraph" w:styleId="IntenseQuote">
    <w:name w:val="Intense Quote"/>
    <w:basedOn w:val="Normal"/>
    <w:next w:val="Normal"/>
    <w:link w:val="IntenseQuoteChar"/>
    <w:uiPriority w:val="30"/>
    <w:qFormat/>
    <w:rsid w:val="002637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709"/>
    <w:rPr>
      <w:i/>
      <w:iCs/>
      <w:color w:val="0F4761" w:themeColor="accent1" w:themeShade="BF"/>
    </w:rPr>
  </w:style>
  <w:style w:type="character" w:styleId="IntenseReference">
    <w:name w:val="Intense Reference"/>
    <w:basedOn w:val="DefaultParagraphFont"/>
    <w:uiPriority w:val="32"/>
    <w:qFormat/>
    <w:rsid w:val="00263709"/>
    <w:rPr>
      <w:b/>
      <w:bCs/>
      <w:smallCaps/>
      <w:color w:val="0F4761" w:themeColor="accent1" w:themeShade="BF"/>
      <w:spacing w:val="5"/>
    </w:rPr>
  </w:style>
  <w:style w:type="paragraph" w:styleId="NormalWeb">
    <w:name w:val="Normal (Web)"/>
    <w:basedOn w:val="Normal"/>
    <w:uiPriority w:val="99"/>
    <w:semiHidden/>
    <w:unhideWhenUsed/>
    <w:rsid w:val="00A02802"/>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DefaultParagraphFont"/>
    <w:rsid w:val="00A02802"/>
  </w:style>
  <w:style w:type="character" w:styleId="Hyperlink">
    <w:name w:val="Hyperlink"/>
    <w:basedOn w:val="DefaultParagraphFont"/>
    <w:uiPriority w:val="99"/>
    <w:semiHidden/>
    <w:unhideWhenUsed/>
    <w:rsid w:val="00A02802"/>
    <w:rPr>
      <w:color w:val="0000FF"/>
      <w:u w:val="single"/>
    </w:rPr>
  </w:style>
  <w:style w:type="paragraph" w:styleId="Header">
    <w:name w:val="header"/>
    <w:basedOn w:val="Normal"/>
    <w:link w:val="HeaderChar"/>
    <w:uiPriority w:val="99"/>
    <w:unhideWhenUsed/>
    <w:rsid w:val="00F03B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3B65"/>
  </w:style>
  <w:style w:type="paragraph" w:styleId="Footer">
    <w:name w:val="footer"/>
    <w:basedOn w:val="Normal"/>
    <w:link w:val="FooterChar"/>
    <w:uiPriority w:val="99"/>
    <w:unhideWhenUsed/>
    <w:rsid w:val="00F03B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3B65"/>
  </w:style>
  <w:style w:type="character" w:styleId="Strong">
    <w:name w:val="Strong"/>
    <w:basedOn w:val="DefaultParagraphFont"/>
    <w:uiPriority w:val="22"/>
    <w:qFormat/>
    <w:rsid w:val="009F1388"/>
    <w:rPr>
      <w:b/>
      <w:bCs/>
    </w:rPr>
  </w:style>
  <w:style w:type="character" w:customStyle="1" w:styleId="whitespace-normal">
    <w:name w:val="whitespace-normal"/>
    <w:basedOn w:val="DefaultParagraphFont"/>
    <w:rsid w:val="009F1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5DF2C791FE24896A144F5A6B68B8B" ma:contentTypeVersion="4" ma:contentTypeDescription="Create a new document." ma:contentTypeScope="" ma:versionID="7080af3e349b57c31697e0c75cd50887">
  <xsd:schema xmlns:xsd="http://www.w3.org/2001/XMLSchema" xmlns:xs="http://www.w3.org/2001/XMLSchema" xmlns:p="http://schemas.microsoft.com/office/2006/metadata/properties" xmlns:ns2="c64f9cbb-0322-4e18-8f00-4f3621a6fea0" targetNamespace="http://schemas.microsoft.com/office/2006/metadata/properties" ma:root="true" ma:fieldsID="eacb556d5424380b60588d672f23c510" ns2:_="">
    <xsd:import namespace="c64f9cbb-0322-4e18-8f00-4f3621a6fe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f9cbb-0322-4e18-8f00-4f3621a6f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506F0B-A855-4314-BF45-7B755235D442}"/>
</file>

<file path=customXml/itemProps2.xml><?xml version="1.0" encoding="utf-8"?>
<ds:datastoreItem xmlns:ds="http://schemas.openxmlformats.org/officeDocument/2006/customXml" ds:itemID="{F1B7ADD4-94BD-4E0F-B112-339CA7E89178}"/>
</file>

<file path=customXml/itemProps3.xml><?xml version="1.0" encoding="utf-8"?>
<ds:datastoreItem xmlns:ds="http://schemas.openxmlformats.org/officeDocument/2006/customXml" ds:itemID="{8DCF65F1-D49A-4AAE-98C4-1392E4C088E9}"/>
</file>

<file path=docProps/app.xml><?xml version="1.0" encoding="utf-8"?>
<Properties xmlns="http://schemas.openxmlformats.org/officeDocument/2006/extended-properties" xmlns:vt="http://schemas.openxmlformats.org/officeDocument/2006/docPropsVTypes">
  <Template>Normal</Template>
  <TotalTime>5</TotalTime>
  <Pages>6</Pages>
  <Words>939</Words>
  <Characters>5353</Characters>
  <Application>Microsoft Office Word</Application>
  <DocSecurity>0</DocSecurity>
  <Lines>44</Lines>
  <Paragraphs>12</Paragraphs>
  <ScaleCrop>false</ScaleCrop>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Fitzgerald</dc:creator>
  <cp:keywords/>
  <dc:description/>
  <cp:lastModifiedBy>Sam Fitzgerald</cp:lastModifiedBy>
  <cp:revision>5</cp:revision>
  <dcterms:created xsi:type="dcterms:W3CDTF">2026-04-22T14:57:00Z</dcterms:created>
  <dcterms:modified xsi:type="dcterms:W3CDTF">2026-04-24T13:18:00Z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0x0101003515DF2C791FE24896A144F5A6B68B8B</vt:lpwstr>
  </property>
</Properties>
</file>